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68D" w:rsidRPr="00E1627F" w:rsidRDefault="002F668D" w:rsidP="002F668D">
      <w:pPr>
        <w:tabs>
          <w:tab w:val="left" w:pos="3969"/>
        </w:tabs>
      </w:pPr>
      <w:r w:rsidRPr="00E1627F">
        <w:rPr>
          <w:rFonts w:hint="eastAsia"/>
        </w:rPr>
        <w:t>全国</w:t>
      </w:r>
      <w:r w:rsidRPr="00E1627F">
        <w:t>2011年4月高等教育自学考试</w:t>
      </w:r>
    </w:p>
    <w:p w:rsidR="002F668D" w:rsidRPr="00E1627F" w:rsidRDefault="002F668D" w:rsidP="002F668D">
      <w:pPr>
        <w:pStyle w:val="a5"/>
        <w:tabs>
          <w:tab w:val="left" w:pos="3969"/>
        </w:tabs>
      </w:pPr>
      <w:r w:rsidRPr="00E1627F">
        <w:t>国际经济学试题</w:t>
      </w:r>
    </w:p>
    <w:p w:rsidR="002F668D" w:rsidRPr="00E1627F" w:rsidRDefault="002F668D" w:rsidP="002F668D">
      <w:pPr>
        <w:pStyle w:val="1"/>
        <w:tabs>
          <w:tab w:val="left" w:pos="3969"/>
        </w:tabs>
      </w:pPr>
      <w:r w:rsidRPr="00E1627F">
        <w:t>课程代码：</w:t>
      </w:r>
      <w:r w:rsidRPr="00E1627F">
        <w:t>00140</w:t>
      </w:r>
    </w:p>
    <w:p w:rsidR="002F668D" w:rsidRPr="002F668D" w:rsidRDefault="002F668D" w:rsidP="002F668D">
      <w:pPr>
        <w:tabs>
          <w:tab w:val="left" w:pos="3969"/>
        </w:tabs>
        <w:spacing w:line="400" w:lineRule="atLeast"/>
        <w:jc w:val="left"/>
        <w:rPr>
          <w:rFonts w:ascii="Times New Roman" w:eastAsia="黑体" w:hAnsi="Times New Roman"/>
          <w:color w:val="000000"/>
          <w:sz w:val="21"/>
          <w:szCs w:val="21"/>
        </w:rPr>
      </w:pPr>
      <w:r w:rsidRPr="002F668D">
        <w:rPr>
          <w:rFonts w:ascii="Times New Roman" w:eastAsia="黑体" w:hAnsi="Times New Roman" w:hint="eastAsia"/>
          <w:color w:val="000000"/>
          <w:sz w:val="21"/>
          <w:szCs w:val="21"/>
        </w:rPr>
        <w:t>一、单项选择题</w:t>
      </w:r>
      <w:r w:rsidRPr="002F668D">
        <w:rPr>
          <w:rFonts w:ascii="Times New Roman" w:eastAsia="黑体" w:hAnsi="Times New Roman"/>
          <w:color w:val="000000"/>
          <w:sz w:val="21"/>
          <w:szCs w:val="21"/>
        </w:rPr>
        <w:t>(</w:t>
      </w:r>
      <w:r w:rsidRPr="002F668D">
        <w:rPr>
          <w:rFonts w:ascii="Times New Roman" w:eastAsia="黑体" w:hAnsi="Times New Roman"/>
          <w:color w:val="000000"/>
          <w:sz w:val="21"/>
          <w:szCs w:val="21"/>
        </w:rPr>
        <w:t>本大题共</w:t>
      </w:r>
      <w:r w:rsidRPr="002F668D">
        <w:rPr>
          <w:rFonts w:ascii="Times New Roman" w:eastAsia="黑体" w:hAnsi="Times New Roman"/>
          <w:color w:val="000000"/>
          <w:sz w:val="21"/>
          <w:szCs w:val="21"/>
        </w:rPr>
        <w:t>25</w:t>
      </w:r>
      <w:r w:rsidRPr="002F668D">
        <w:rPr>
          <w:rFonts w:ascii="Times New Roman" w:eastAsia="黑体" w:hAnsi="Times New Roman"/>
          <w:color w:val="000000"/>
          <w:sz w:val="21"/>
          <w:szCs w:val="21"/>
        </w:rPr>
        <w:t>小题</w:t>
      </w:r>
      <w:r w:rsidR="00925701">
        <w:rPr>
          <w:rFonts w:ascii="Times New Roman" w:eastAsia="黑体" w:hAnsi="Times New Roman" w:hint="eastAsia"/>
          <w:color w:val="000000"/>
          <w:sz w:val="21"/>
          <w:szCs w:val="21"/>
        </w:rPr>
        <w:t>，</w:t>
      </w:r>
      <w:r w:rsidRPr="002F668D">
        <w:rPr>
          <w:rFonts w:ascii="Times New Roman" w:eastAsia="黑体" w:hAnsi="Times New Roman"/>
          <w:color w:val="000000"/>
          <w:sz w:val="21"/>
          <w:szCs w:val="21"/>
        </w:rPr>
        <w:t>每小题</w:t>
      </w:r>
      <w:r w:rsidRPr="002F668D">
        <w:rPr>
          <w:rFonts w:ascii="Times New Roman" w:eastAsia="黑体" w:hAnsi="Times New Roman"/>
          <w:color w:val="000000"/>
          <w:sz w:val="21"/>
          <w:szCs w:val="21"/>
        </w:rPr>
        <w:t>1</w:t>
      </w:r>
      <w:r w:rsidRPr="002F668D">
        <w:rPr>
          <w:rFonts w:ascii="Times New Roman" w:eastAsia="黑体" w:hAnsi="Times New Roman"/>
          <w:color w:val="000000"/>
          <w:sz w:val="21"/>
          <w:szCs w:val="21"/>
        </w:rPr>
        <w:t>分，共</w:t>
      </w:r>
      <w:r w:rsidRPr="002F668D">
        <w:rPr>
          <w:rFonts w:ascii="Times New Roman" w:eastAsia="黑体" w:hAnsi="Times New Roman"/>
          <w:color w:val="000000"/>
          <w:sz w:val="21"/>
          <w:szCs w:val="21"/>
        </w:rPr>
        <w:t>25</w:t>
      </w:r>
      <w:r w:rsidRPr="002F668D">
        <w:rPr>
          <w:rFonts w:ascii="Times New Roman" w:eastAsia="黑体" w:hAnsi="Times New Roman"/>
          <w:color w:val="000000"/>
          <w:sz w:val="21"/>
          <w:szCs w:val="21"/>
        </w:rPr>
        <w:t>分</w:t>
      </w:r>
      <w:r w:rsidRPr="002F668D">
        <w:rPr>
          <w:rFonts w:ascii="Times New Roman" w:eastAsia="黑体" w:hAnsi="Times New Roman"/>
          <w:color w:val="000000"/>
          <w:sz w:val="21"/>
          <w:szCs w:val="21"/>
        </w:rPr>
        <w:t>)</w:t>
      </w:r>
    </w:p>
    <w:p w:rsidR="002F668D" w:rsidRPr="002F668D" w:rsidRDefault="002F668D" w:rsidP="002F668D">
      <w:pPr>
        <w:tabs>
          <w:tab w:val="left" w:pos="3969"/>
        </w:tabs>
        <w:spacing w:line="400" w:lineRule="atLeast"/>
        <w:ind w:leftChars="150" w:left="420"/>
        <w:jc w:val="left"/>
        <w:rPr>
          <w:rFonts w:ascii="Times New Roman" w:eastAsia="黑体" w:hAnsi="Times New Roman"/>
          <w:color w:val="000000"/>
          <w:sz w:val="21"/>
          <w:szCs w:val="21"/>
        </w:rPr>
      </w:pPr>
      <w:r w:rsidRPr="002F668D">
        <w:rPr>
          <w:rFonts w:ascii="Times New Roman" w:eastAsia="黑体" w:hAnsi="Times New Roman"/>
          <w:color w:val="000000"/>
          <w:sz w:val="21"/>
          <w:szCs w:val="21"/>
        </w:rPr>
        <w:t>在每小题列出的四个备选项中只有一个是符合题目要求的</w:t>
      </w:r>
      <w:r w:rsidR="00925701">
        <w:rPr>
          <w:rFonts w:ascii="Times New Roman" w:eastAsia="黑体" w:hAnsi="Times New Roman" w:hint="eastAsia"/>
          <w:color w:val="000000"/>
          <w:sz w:val="21"/>
          <w:szCs w:val="21"/>
        </w:rPr>
        <w:t>，</w:t>
      </w:r>
      <w:r w:rsidRPr="002F668D">
        <w:rPr>
          <w:rFonts w:ascii="Times New Roman" w:eastAsia="黑体" w:hAnsi="Times New Roman"/>
          <w:color w:val="000000"/>
          <w:sz w:val="21"/>
          <w:szCs w:val="21"/>
        </w:rPr>
        <w:t>请将其代码填写在题后的括号内。错选、多选或未选均无分。</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1.国际经济学理论体系的发展阶段不包括(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A.重农主义</w:t>
      </w:r>
      <w:r w:rsidRPr="00E1627F">
        <w:rPr>
          <w:rFonts w:hAnsi="宋体"/>
          <w:color w:val="000000"/>
          <w:sz w:val="21"/>
          <w:szCs w:val="21"/>
        </w:rPr>
        <w:tab/>
        <w:t>B.重商主义</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C.古典的自由贸易论及政策</w:t>
      </w:r>
      <w:r w:rsidRPr="00E1627F">
        <w:rPr>
          <w:rFonts w:hAnsi="宋体"/>
          <w:color w:val="000000"/>
          <w:sz w:val="21"/>
          <w:szCs w:val="21"/>
        </w:rPr>
        <w:tab/>
        <w:t>D.现代国际经济理论</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2.相对技术差异论的提出者是(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A.斯密</w:t>
      </w:r>
      <w:r w:rsidRPr="00E1627F">
        <w:rPr>
          <w:rFonts w:hAnsi="宋体"/>
          <w:color w:val="000000"/>
          <w:sz w:val="21"/>
          <w:szCs w:val="21"/>
        </w:rPr>
        <w:tab/>
        <w:t>B.李嘉图</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C.奥林</w:t>
      </w:r>
      <w:r w:rsidRPr="00E1627F">
        <w:rPr>
          <w:rFonts w:hAnsi="宋体"/>
          <w:color w:val="000000"/>
          <w:sz w:val="21"/>
          <w:szCs w:val="21"/>
        </w:rPr>
        <w:tab/>
        <w:t>D.魁奈</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3.产业内贸易是指(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A.同一国家内同一产业内部的商品贸易</w:t>
      </w:r>
      <w:r w:rsidRPr="00E1627F">
        <w:rPr>
          <w:rFonts w:hAnsi="宋体"/>
          <w:color w:val="000000"/>
          <w:sz w:val="21"/>
          <w:szCs w:val="21"/>
        </w:rPr>
        <w:tab/>
        <w:t>B.不同国家间同一产业内部的商品贸易</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C.同一国家内不同产业内部的商品贸易</w:t>
      </w:r>
      <w:r w:rsidRPr="00E1627F">
        <w:rPr>
          <w:rFonts w:hAnsi="宋体"/>
          <w:color w:val="000000"/>
          <w:sz w:val="21"/>
          <w:szCs w:val="21"/>
        </w:rPr>
        <w:tab/>
        <w:t>D.不同国家间不同产业内部的商品贸易</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4.完善生产要素价格均等化</w:t>
      </w:r>
      <w:r w:rsidRPr="00E1627F">
        <w:rPr>
          <w:rFonts w:hAnsi="宋体" w:hint="eastAsia"/>
          <w:color w:val="000000"/>
          <w:sz w:val="21"/>
          <w:szCs w:val="21"/>
        </w:rPr>
        <w:t>基本命题的经济学家是</w:t>
      </w:r>
      <w:r w:rsidRPr="00E1627F">
        <w:rPr>
          <w:rFonts w:hAnsi="宋体"/>
          <w:color w:val="000000"/>
          <w:sz w:val="21"/>
          <w:szCs w:val="21"/>
        </w:rPr>
        <w:t>(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A.赫克歇尔</w:t>
      </w:r>
      <w:r>
        <w:rPr>
          <w:rFonts w:hAnsi="宋体" w:hint="eastAsia"/>
          <w:color w:val="000000"/>
          <w:sz w:val="21"/>
          <w:szCs w:val="21"/>
        </w:rPr>
        <w:t>-</w:t>
      </w:r>
      <w:r w:rsidRPr="00E1627F">
        <w:rPr>
          <w:rFonts w:hAnsi="宋体"/>
          <w:color w:val="000000"/>
          <w:sz w:val="21"/>
          <w:szCs w:val="21"/>
        </w:rPr>
        <w:t>奥林</w:t>
      </w:r>
      <w:r w:rsidRPr="00E1627F">
        <w:rPr>
          <w:rFonts w:hAnsi="宋体"/>
          <w:color w:val="000000"/>
          <w:sz w:val="21"/>
          <w:szCs w:val="21"/>
        </w:rPr>
        <w:tab/>
        <w:t>B.哈勃勒</w:t>
      </w:r>
      <w:r>
        <w:rPr>
          <w:rFonts w:hAnsi="宋体" w:hint="eastAsia"/>
          <w:color w:val="000000"/>
          <w:sz w:val="21"/>
          <w:szCs w:val="21"/>
        </w:rPr>
        <w:t>-</w:t>
      </w:r>
      <w:r w:rsidRPr="00E1627F">
        <w:rPr>
          <w:rFonts w:hAnsi="宋体"/>
          <w:color w:val="000000"/>
          <w:sz w:val="21"/>
          <w:szCs w:val="21"/>
        </w:rPr>
        <w:t>里昂剔夫</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C.斯托尔珀</w:t>
      </w:r>
      <w:r>
        <w:rPr>
          <w:rFonts w:hAnsi="宋体" w:hint="eastAsia"/>
          <w:color w:val="000000"/>
          <w:sz w:val="21"/>
          <w:szCs w:val="21"/>
        </w:rPr>
        <w:t>-</w:t>
      </w:r>
      <w:r w:rsidRPr="00E1627F">
        <w:rPr>
          <w:rFonts w:hAnsi="宋体"/>
          <w:color w:val="000000"/>
          <w:sz w:val="21"/>
          <w:szCs w:val="21"/>
        </w:rPr>
        <w:t>萨谬尔逊</w:t>
      </w:r>
      <w:r w:rsidRPr="00E1627F">
        <w:rPr>
          <w:rFonts w:hAnsi="宋体"/>
          <w:color w:val="000000"/>
          <w:sz w:val="21"/>
          <w:szCs w:val="21"/>
        </w:rPr>
        <w:tab/>
        <w:t>D.克鲁格曼</w:t>
      </w:r>
      <w:r>
        <w:rPr>
          <w:rFonts w:hAnsi="宋体" w:hint="eastAsia"/>
          <w:color w:val="000000"/>
          <w:sz w:val="21"/>
          <w:szCs w:val="21"/>
        </w:rPr>
        <w:t>-</w:t>
      </w:r>
      <w:r w:rsidRPr="00E1627F">
        <w:rPr>
          <w:rFonts w:hAnsi="宋体"/>
          <w:color w:val="000000"/>
          <w:sz w:val="21"/>
          <w:szCs w:val="21"/>
        </w:rPr>
        <w:t>奥伯斯费尔德</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5.日本经济学家赤松要提出产业发展的“雁形模式”表现为(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A.出口产品从低到高，再从高到低的过程</w:t>
      </w:r>
      <w:r w:rsidRPr="00E1627F">
        <w:rPr>
          <w:rFonts w:hAnsi="宋体"/>
          <w:color w:val="000000"/>
          <w:sz w:val="21"/>
          <w:szCs w:val="21"/>
        </w:rPr>
        <w:tab/>
        <w:t>B.出口产品从低到高的过程</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C.出口产品从高到低，再从低到高的过程</w:t>
      </w:r>
      <w:r w:rsidRPr="00E1627F">
        <w:rPr>
          <w:rFonts w:hAnsi="宋体"/>
          <w:color w:val="000000"/>
          <w:sz w:val="21"/>
          <w:szCs w:val="21"/>
        </w:rPr>
        <w:tab/>
        <w:t>D.出口产品从高到低的过程</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6.下列选项属于关税壁垒措施的是(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A.进口附加税</w:t>
      </w:r>
      <w:r w:rsidRPr="00E1627F">
        <w:rPr>
          <w:rFonts w:hAnsi="宋体"/>
          <w:color w:val="000000"/>
          <w:sz w:val="21"/>
          <w:szCs w:val="21"/>
        </w:rPr>
        <w:tab/>
        <w:t>B.出口补贴</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C.公共采购</w:t>
      </w:r>
      <w:r w:rsidRPr="00E1627F">
        <w:rPr>
          <w:rFonts w:hAnsi="宋体"/>
          <w:color w:val="000000"/>
          <w:sz w:val="21"/>
          <w:szCs w:val="21"/>
        </w:rPr>
        <w:tab/>
        <w:t>D.自愿出口限制</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7.战略性贸易政策的实施需要避免来自(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A.政府的干预</w:t>
      </w:r>
      <w:r w:rsidRPr="00E1627F">
        <w:rPr>
          <w:rFonts w:hAnsi="宋体"/>
          <w:color w:val="000000"/>
          <w:sz w:val="21"/>
          <w:szCs w:val="21"/>
        </w:rPr>
        <w:tab/>
        <w:t>B.企业的垄断</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C.国际经济组织的控制</w:t>
      </w:r>
      <w:r w:rsidRPr="00E1627F">
        <w:rPr>
          <w:rFonts w:hAnsi="宋体"/>
          <w:color w:val="000000"/>
          <w:sz w:val="21"/>
          <w:szCs w:val="21"/>
        </w:rPr>
        <w:tab/>
        <w:t>D.其他国家的报复</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8.成员经济体之</w:t>
      </w:r>
      <w:r w:rsidR="00925701">
        <w:rPr>
          <w:rFonts w:hAnsi="宋体" w:hint="eastAsia"/>
          <w:color w:val="000000"/>
          <w:sz w:val="21"/>
          <w:szCs w:val="21"/>
        </w:rPr>
        <w:t>间</w:t>
      </w:r>
      <w:r w:rsidRPr="00E1627F">
        <w:rPr>
          <w:rFonts w:hAnsi="宋体"/>
          <w:color w:val="000000"/>
          <w:sz w:val="21"/>
          <w:szCs w:val="21"/>
        </w:rPr>
        <w:t>没有共同对外关税的同际经济一体化组织是(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A.关税同盟</w:t>
      </w:r>
      <w:r w:rsidRPr="00E1627F">
        <w:rPr>
          <w:rFonts w:hAnsi="宋体"/>
          <w:color w:val="000000"/>
          <w:sz w:val="21"/>
          <w:szCs w:val="21"/>
        </w:rPr>
        <w:tab/>
        <w:t>B.经济联盟</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C.自由贸易区</w:t>
      </w:r>
      <w:r w:rsidRPr="00E1627F">
        <w:rPr>
          <w:rFonts w:hAnsi="宋体"/>
          <w:color w:val="000000"/>
          <w:sz w:val="21"/>
          <w:szCs w:val="21"/>
        </w:rPr>
        <w:tab/>
        <w:t>D.共同市场</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lastRenderedPageBreak/>
        <w:t>9.国际</w:t>
      </w:r>
      <w:r w:rsidR="00925701">
        <w:rPr>
          <w:rFonts w:hAnsi="宋体" w:hint="eastAsia"/>
          <w:color w:val="000000"/>
          <w:sz w:val="21"/>
          <w:szCs w:val="21"/>
        </w:rPr>
        <w:t>卡</w:t>
      </w:r>
      <w:r w:rsidRPr="00E1627F">
        <w:rPr>
          <w:rFonts w:hAnsi="宋体"/>
          <w:color w:val="000000"/>
          <w:sz w:val="21"/>
          <w:szCs w:val="21"/>
        </w:rPr>
        <w:t>特尔获取最大限度利润的原则是(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A.总成本等于总收益</w:t>
      </w:r>
      <w:r w:rsidRPr="00E1627F">
        <w:rPr>
          <w:rFonts w:hAnsi="宋体"/>
          <w:color w:val="000000"/>
          <w:sz w:val="21"/>
          <w:szCs w:val="21"/>
        </w:rPr>
        <w:tab/>
        <w:t>B.边际成本等于边际收益</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C.管理成本等于管理收益</w:t>
      </w:r>
      <w:r w:rsidRPr="00E1627F">
        <w:rPr>
          <w:rFonts w:hAnsi="宋体"/>
          <w:color w:val="000000"/>
          <w:sz w:val="21"/>
          <w:szCs w:val="21"/>
        </w:rPr>
        <w:tab/>
        <w:t>D.平均成本等于平均收益</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10.“二元经济”结构是指发展</w:t>
      </w:r>
      <w:r w:rsidR="00925701">
        <w:rPr>
          <w:rFonts w:hAnsi="宋体" w:hint="eastAsia"/>
          <w:color w:val="000000"/>
          <w:sz w:val="21"/>
          <w:szCs w:val="21"/>
        </w:rPr>
        <w:t>中</w:t>
      </w:r>
      <w:r w:rsidRPr="00E1627F">
        <w:rPr>
          <w:rFonts w:hAnsi="宋体"/>
          <w:color w:val="000000"/>
          <w:sz w:val="21"/>
          <w:szCs w:val="21"/>
        </w:rPr>
        <w:t>国家内并存有(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A.出口产业和进口产业</w:t>
      </w:r>
      <w:r w:rsidRPr="00E1627F">
        <w:rPr>
          <w:rFonts w:hAnsi="宋体"/>
          <w:color w:val="000000"/>
          <w:sz w:val="21"/>
          <w:szCs w:val="21"/>
        </w:rPr>
        <w:tab/>
        <w:t>B.服务业和制造业</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C.畜牧业和养植业</w:t>
      </w:r>
      <w:r w:rsidRPr="00E1627F">
        <w:rPr>
          <w:rFonts w:hAnsi="宋体"/>
          <w:color w:val="000000"/>
          <w:sz w:val="21"/>
          <w:szCs w:val="21"/>
        </w:rPr>
        <w:tab/>
        <w:t>D.传统农业和</w:t>
      </w:r>
      <w:r w:rsidRPr="00E1627F">
        <w:rPr>
          <w:rFonts w:hAnsi="宋体" w:hint="eastAsia"/>
          <w:color w:val="000000"/>
          <w:sz w:val="21"/>
          <w:szCs w:val="21"/>
        </w:rPr>
        <w:t>现代工业</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11.世界贸易组织的基本原则不包括(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A.自我保护原则</w:t>
      </w:r>
      <w:r w:rsidRPr="00E1627F">
        <w:rPr>
          <w:rFonts w:hAnsi="宋体"/>
          <w:color w:val="000000"/>
          <w:sz w:val="21"/>
          <w:szCs w:val="21"/>
        </w:rPr>
        <w:tab/>
        <w:t>B.非歧视原则</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C.推进自由化原则</w:t>
      </w:r>
      <w:r w:rsidRPr="00E1627F">
        <w:rPr>
          <w:rFonts w:hAnsi="宋体"/>
          <w:color w:val="000000"/>
          <w:sz w:val="21"/>
          <w:szCs w:val="21"/>
        </w:rPr>
        <w:tab/>
        <w:t>D.促进公平竞争原则</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12.以外币表示的有价证券不包括(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A.外国政府的公债</w:t>
      </w:r>
      <w:r w:rsidRPr="00E1627F">
        <w:rPr>
          <w:rFonts w:hAnsi="宋体"/>
          <w:color w:val="000000"/>
          <w:sz w:val="21"/>
          <w:szCs w:val="21"/>
        </w:rPr>
        <w:tab/>
        <w:t>B.国库券</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C.商业票据</w:t>
      </w:r>
      <w:r w:rsidRPr="00E1627F">
        <w:rPr>
          <w:rFonts w:hAnsi="宋体"/>
          <w:color w:val="000000"/>
          <w:sz w:val="21"/>
          <w:szCs w:val="21"/>
        </w:rPr>
        <w:tab/>
        <w:t>D.公司股票</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13.国际收支中短期资本项目不包括(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A.短期证券</w:t>
      </w:r>
      <w:r w:rsidRPr="00E1627F">
        <w:rPr>
          <w:rFonts w:hAnsi="宋体"/>
          <w:color w:val="000000"/>
          <w:sz w:val="21"/>
          <w:szCs w:val="21"/>
        </w:rPr>
        <w:tab/>
        <w:t>B.短期信贷</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C.票据买卖</w:t>
      </w:r>
      <w:r w:rsidRPr="00E1627F">
        <w:rPr>
          <w:rFonts w:hAnsi="宋体"/>
          <w:color w:val="000000"/>
          <w:sz w:val="21"/>
          <w:szCs w:val="21"/>
        </w:rPr>
        <w:tab/>
        <w:t>D.利息收入</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14.国际收支调整弹性论的最先提出者是(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A.凯恩斯</w:t>
      </w:r>
      <w:r w:rsidRPr="00E1627F">
        <w:rPr>
          <w:rFonts w:hAnsi="宋体"/>
          <w:color w:val="000000"/>
          <w:sz w:val="21"/>
          <w:szCs w:val="21"/>
        </w:rPr>
        <w:tab/>
        <w:t>B.</w:t>
      </w:r>
      <w:r w:rsidRPr="00E1627F">
        <w:rPr>
          <w:rFonts w:hAnsi="宋体" w:hint="eastAsia"/>
          <w:color w:val="000000"/>
          <w:sz w:val="21"/>
          <w:szCs w:val="21"/>
        </w:rPr>
        <w:t>马歇尔</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C.罗宾逊</w:t>
      </w:r>
      <w:r w:rsidRPr="00E1627F">
        <w:rPr>
          <w:rFonts w:hAnsi="宋体"/>
          <w:color w:val="000000"/>
          <w:sz w:val="21"/>
          <w:szCs w:val="21"/>
        </w:rPr>
        <w:tab/>
        <w:t>D.哈伯勒</w:t>
      </w:r>
    </w:p>
    <w:p w:rsidR="002F668D" w:rsidRPr="00E1627F" w:rsidRDefault="002F668D" w:rsidP="002F668D">
      <w:pPr>
        <w:tabs>
          <w:tab w:val="left" w:pos="3969"/>
        </w:tabs>
        <w:spacing w:line="400" w:lineRule="atLeast"/>
        <w:ind w:left="315" w:hangingChars="150" w:hanging="315"/>
        <w:jc w:val="left"/>
        <w:rPr>
          <w:rFonts w:hAnsi="宋体"/>
          <w:color w:val="000000"/>
          <w:sz w:val="21"/>
          <w:szCs w:val="21"/>
        </w:rPr>
      </w:pPr>
      <w:r w:rsidRPr="00E1627F">
        <w:rPr>
          <w:rFonts w:hAnsi="宋体"/>
          <w:color w:val="000000"/>
          <w:sz w:val="21"/>
          <w:szCs w:val="21"/>
        </w:rPr>
        <w:t>15.假设一国边际消费倾向为0.7，边际储蓄倾向为0.2，边际进口倾向为0.1，则外贸乘数为(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A.0.8</w:t>
      </w:r>
      <w:r w:rsidRPr="00E1627F">
        <w:rPr>
          <w:rFonts w:hAnsi="宋体"/>
          <w:color w:val="000000"/>
          <w:sz w:val="21"/>
          <w:szCs w:val="21"/>
        </w:rPr>
        <w:tab/>
        <w:t>B.1.7</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C.2.6</w:t>
      </w:r>
      <w:r w:rsidRPr="00E1627F">
        <w:rPr>
          <w:rFonts w:hAnsi="宋体"/>
          <w:color w:val="000000"/>
          <w:sz w:val="21"/>
          <w:szCs w:val="21"/>
        </w:rPr>
        <w:tab/>
        <w:t>D.3.3</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16.在浮动汇率下，对国际收支不平衡进行调整的手段除汇率变动外，还包括(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A.国际间货币的流动</w:t>
      </w:r>
      <w:r w:rsidRPr="00E1627F">
        <w:rPr>
          <w:rFonts w:hAnsi="宋体"/>
          <w:color w:val="000000"/>
          <w:sz w:val="21"/>
          <w:szCs w:val="21"/>
        </w:rPr>
        <w:tab/>
        <w:t>B.国际储备的流动</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C.货币供给变动</w:t>
      </w:r>
      <w:r w:rsidRPr="00E1627F">
        <w:rPr>
          <w:rFonts w:hAnsi="宋体"/>
          <w:color w:val="000000"/>
          <w:sz w:val="21"/>
          <w:szCs w:val="21"/>
        </w:rPr>
        <w:tab/>
        <w:t>D.财政收支变动</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17.在固定汇率下，一国紧缩货币政策将导致(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A.本国利率上升，国际收支恶</w:t>
      </w:r>
      <w:r w:rsidRPr="00E1627F">
        <w:rPr>
          <w:rFonts w:hAnsi="宋体" w:hint="eastAsia"/>
          <w:color w:val="000000"/>
          <w:sz w:val="21"/>
          <w:szCs w:val="21"/>
        </w:rPr>
        <w:t>化</w:t>
      </w:r>
      <w:r w:rsidRPr="00E1627F">
        <w:rPr>
          <w:rFonts w:hAnsi="宋体"/>
          <w:color w:val="000000"/>
          <w:sz w:val="21"/>
          <w:szCs w:val="21"/>
        </w:rPr>
        <w:tab/>
        <w:t>B.本国利率上升，国际收支改善</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C.本国利率下降，国际收支恶化</w:t>
      </w:r>
      <w:r w:rsidRPr="00E1627F">
        <w:rPr>
          <w:rFonts w:hAnsi="宋体"/>
          <w:color w:val="000000"/>
          <w:sz w:val="21"/>
          <w:szCs w:val="21"/>
        </w:rPr>
        <w:tab/>
        <w:t>D.本国利率下降，国际收支改善</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18.20世纪80年代发展中国家爆发债务危机的主要地区是(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A.拉丁美洲</w:t>
      </w:r>
      <w:r w:rsidRPr="00E1627F">
        <w:rPr>
          <w:rFonts w:hAnsi="宋体"/>
          <w:color w:val="000000"/>
          <w:sz w:val="21"/>
          <w:szCs w:val="21"/>
        </w:rPr>
        <w:tab/>
        <w:t>B.东南亚</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lastRenderedPageBreak/>
        <w:t>C.南部非洲</w:t>
      </w:r>
      <w:r w:rsidRPr="00E1627F">
        <w:rPr>
          <w:rFonts w:hAnsi="宋体"/>
          <w:color w:val="000000"/>
          <w:sz w:val="21"/>
          <w:szCs w:val="21"/>
        </w:rPr>
        <w:tab/>
        <w:t>D.中亚地区</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19.国际货币体系的内涵不包括(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A.汇率制度</w:t>
      </w:r>
      <w:r w:rsidRPr="00E1627F">
        <w:rPr>
          <w:rFonts w:hAnsi="宋体"/>
          <w:color w:val="000000"/>
          <w:sz w:val="21"/>
          <w:szCs w:val="21"/>
        </w:rPr>
        <w:tab/>
        <w:t>B.储备制度</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C.本位制度</w:t>
      </w:r>
      <w:r w:rsidRPr="00E1627F">
        <w:rPr>
          <w:rFonts w:hAnsi="宋体"/>
          <w:color w:val="000000"/>
          <w:sz w:val="21"/>
          <w:szCs w:val="21"/>
        </w:rPr>
        <w:tab/>
        <w:t>D.定价制度</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20.相比而言，能够较为全面解释国际直接投资和跨国公司的理论是(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A.垄断优势理论</w:t>
      </w:r>
      <w:r w:rsidRPr="00E1627F">
        <w:rPr>
          <w:rFonts w:hAnsi="宋体"/>
          <w:color w:val="000000"/>
          <w:sz w:val="21"/>
          <w:szCs w:val="21"/>
        </w:rPr>
        <w:tab/>
        <w:t>B.市场内部化理论</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C.国际生产综合理论</w:t>
      </w:r>
      <w:r w:rsidRPr="00E1627F">
        <w:rPr>
          <w:rFonts w:hAnsi="宋体"/>
          <w:color w:val="000000"/>
          <w:sz w:val="21"/>
          <w:szCs w:val="21"/>
        </w:rPr>
        <w:tab/>
        <w:t>D.产品生命周期理论</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21.从参加国际贸易的国家来看，国际贸易可以使(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A.出口国受到生产者剩余的减少和消费者剩余增加的影响</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B.出口国受到生产者剩余的减少和消费者剩余减少的影响</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C.出口国受到生产者剩余的增加和消费者剩余增加的影</w:t>
      </w:r>
      <w:r w:rsidR="00925701">
        <w:rPr>
          <w:rFonts w:hAnsi="宋体" w:hint="eastAsia"/>
          <w:color w:val="000000"/>
          <w:sz w:val="21"/>
          <w:szCs w:val="21"/>
        </w:rPr>
        <w:t>响</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D.出口国受到生产者剩余的增加和消费者剩余减少的影响</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22.征收进</w:t>
      </w:r>
      <w:r w:rsidR="00925701">
        <w:rPr>
          <w:rFonts w:hAnsi="宋体" w:hint="eastAsia"/>
          <w:color w:val="000000"/>
          <w:sz w:val="21"/>
          <w:szCs w:val="21"/>
        </w:rPr>
        <w:t>口</w:t>
      </w:r>
      <w:r w:rsidRPr="00E1627F">
        <w:rPr>
          <w:rFonts w:hAnsi="宋体"/>
          <w:color w:val="000000"/>
          <w:sz w:val="21"/>
          <w:szCs w:val="21"/>
        </w:rPr>
        <w:t>关税的经济影响是(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A.有利于出口国出</w:t>
      </w:r>
      <w:r w:rsidR="00925701">
        <w:rPr>
          <w:rFonts w:hAnsi="宋体" w:hint="eastAsia"/>
          <w:color w:val="000000"/>
          <w:sz w:val="21"/>
          <w:szCs w:val="21"/>
        </w:rPr>
        <w:t>口</w:t>
      </w:r>
      <w:r w:rsidRPr="00E1627F">
        <w:rPr>
          <w:rFonts w:hAnsi="宋体"/>
          <w:color w:val="000000"/>
          <w:sz w:val="21"/>
          <w:szCs w:val="21"/>
        </w:rPr>
        <w:t>品的消费者，不利于出口国出口品的生产者</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B.有利于出口国出口品的消费者，有利于出口国出口</w:t>
      </w:r>
      <w:r w:rsidR="00925701">
        <w:rPr>
          <w:rFonts w:hAnsi="宋体" w:hint="eastAsia"/>
          <w:color w:val="000000"/>
          <w:sz w:val="21"/>
          <w:szCs w:val="21"/>
        </w:rPr>
        <w:t>品</w:t>
      </w:r>
      <w:r w:rsidRPr="00E1627F">
        <w:rPr>
          <w:rFonts w:hAnsi="宋体"/>
          <w:color w:val="000000"/>
          <w:sz w:val="21"/>
          <w:szCs w:val="21"/>
        </w:rPr>
        <w:t>的生产者</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C.不利于出口国出口品的消费者，不利于出口国出口品的生产者</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D.不利于出口国出</w:t>
      </w:r>
      <w:r w:rsidR="00925701">
        <w:rPr>
          <w:rFonts w:hAnsi="宋体" w:hint="eastAsia"/>
          <w:color w:val="000000"/>
          <w:sz w:val="21"/>
          <w:szCs w:val="21"/>
        </w:rPr>
        <w:t>口</w:t>
      </w:r>
      <w:r w:rsidRPr="00E1627F">
        <w:rPr>
          <w:rFonts w:hAnsi="宋体"/>
          <w:color w:val="000000"/>
          <w:sz w:val="21"/>
          <w:szCs w:val="21"/>
        </w:rPr>
        <w:t>品的消费者，有利于出口国出口品的生产者</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23.采取进口替代工业化战略的国家倾向于(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A.自由贸易政策</w:t>
      </w:r>
      <w:r w:rsidRPr="00E1627F">
        <w:rPr>
          <w:rFonts w:hAnsi="宋体"/>
          <w:color w:val="000000"/>
          <w:sz w:val="21"/>
          <w:szCs w:val="21"/>
        </w:rPr>
        <w:tab/>
        <w:t>B.出口补贴政策</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C.取消外汇管制政策</w:t>
      </w:r>
      <w:r w:rsidRPr="00E1627F">
        <w:rPr>
          <w:rFonts w:hAnsi="宋体"/>
          <w:color w:val="000000"/>
          <w:sz w:val="21"/>
          <w:szCs w:val="21"/>
        </w:rPr>
        <w:tab/>
        <w:t>D.保护贸易政策</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24.在一定的汇率条件下</w:t>
      </w:r>
      <w:r w:rsidRPr="00E1627F">
        <w:rPr>
          <w:rFonts w:hAnsi="宋体" w:hint="eastAsia"/>
          <w:color w:val="000000"/>
          <w:sz w:val="21"/>
          <w:szCs w:val="21"/>
        </w:rPr>
        <w:t>，一国物价水平普遍上升，高于其他国家，必然导致</w:t>
      </w:r>
      <w:r w:rsidRPr="00E1627F">
        <w:rPr>
          <w:rFonts w:hAnsi="宋体"/>
          <w:color w:val="000000"/>
          <w:sz w:val="21"/>
          <w:szCs w:val="21"/>
        </w:rPr>
        <w:t>(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A.出口增加，进口下降，国际收支趋于顺差</w:t>
      </w:r>
      <w:r w:rsidRPr="00E1627F">
        <w:rPr>
          <w:rFonts w:hAnsi="宋体"/>
          <w:color w:val="000000"/>
          <w:sz w:val="21"/>
          <w:szCs w:val="21"/>
        </w:rPr>
        <w:tab/>
        <w:t>B.出口增加，进口增加，国际收支趋于顺差</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C.出口下降，进口增加，国际收支趋于逆差</w:t>
      </w:r>
      <w:r w:rsidRPr="00E1627F">
        <w:rPr>
          <w:rFonts w:hAnsi="宋体"/>
          <w:color w:val="000000"/>
          <w:sz w:val="21"/>
          <w:szCs w:val="21"/>
        </w:rPr>
        <w:tab/>
        <w:t>D.出口下降，进口下降，国际收支趋于逆差</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25.根据国际收入调整论的吸收方法，若出现国际收支逆差，则应(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A.提高国民收入和国民吸收</w:t>
      </w:r>
      <w:r w:rsidRPr="00E1627F">
        <w:rPr>
          <w:rFonts w:hAnsi="宋体"/>
          <w:color w:val="000000"/>
          <w:sz w:val="21"/>
          <w:szCs w:val="21"/>
        </w:rPr>
        <w:tab/>
        <w:t>B.提高国民收入，减少国民吸收</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C.减少国民收入，增加国民吸收</w:t>
      </w:r>
      <w:r w:rsidRPr="00E1627F">
        <w:rPr>
          <w:rFonts w:hAnsi="宋体"/>
          <w:color w:val="000000"/>
          <w:sz w:val="21"/>
          <w:szCs w:val="21"/>
        </w:rPr>
        <w:tab/>
        <w:t>D.减少国民收入和国民吸收</w:t>
      </w:r>
    </w:p>
    <w:p w:rsidR="002F668D" w:rsidRPr="002F668D" w:rsidRDefault="002F668D" w:rsidP="002F668D">
      <w:pPr>
        <w:tabs>
          <w:tab w:val="left" w:pos="3969"/>
        </w:tabs>
        <w:spacing w:line="400" w:lineRule="atLeast"/>
        <w:jc w:val="left"/>
        <w:rPr>
          <w:rFonts w:ascii="Times New Roman" w:eastAsia="黑体" w:hAnsi="Times New Roman"/>
          <w:color w:val="000000"/>
          <w:sz w:val="21"/>
          <w:szCs w:val="21"/>
        </w:rPr>
      </w:pPr>
      <w:r w:rsidRPr="002F668D">
        <w:rPr>
          <w:rFonts w:ascii="Times New Roman" w:eastAsia="黑体" w:hAnsi="Times New Roman" w:hint="eastAsia"/>
          <w:color w:val="000000"/>
          <w:sz w:val="21"/>
          <w:szCs w:val="21"/>
        </w:rPr>
        <w:t>二、多项选择题</w:t>
      </w:r>
      <w:r w:rsidRPr="002F668D">
        <w:rPr>
          <w:rFonts w:ascii="Times New Roman" w:eastAsia="黑体" w:hAnsi="Times New Roman"/>
          <w:color w:val="000000"/>
          <w:sz w:val="21"/>
          <w:szCs w:val="21"/>
        </w:rPr>
        <w:t>(</w:t>
      </w:r>
      <w:r w:rsidRPr="002F668D">
        <w:rPr>
          <w:rFonts w:ascii="Times New Roman" w:eastAsia="黑体" w:hAnsi="Times New Roman"/>
          <w:color w:val="000000"/>
          <w:sz w:val="21"/>
          <w:szCs w:val="21"/>
        </w:rPr>
        <w:t>本大题共</w:t>
      </w:r>
      <w:r w:rsidRPr="002F668D">
        <w:rPr>
          <w:rFonts w:ascii="Times New Roman" w:eastAsia="黑体" w:hAnsi="Times New Roman"/>
          <w:color w:val="000000"/>
          <w:sz w:val="21"/>
          <w:szCs w:val="21"/>
        </w:rPr>
        <w:t>5</w:t>
      </w:r>
      <w:r w:rsidRPr="002F668D">
        <w:rPr>
          <w:rFonts w:ascii="Times New Roman" w:eastAsia="黑体" w:hAnsi="Times New Roman"/>
          <w:color w:val="000000"/>
          <w:sz w:val="21"/>
          <w:szCs w:val="21"/>
        </w:rPr>
        <w:t>小题</w:t>
      </w:r>
      <w:r w:rsidR="00925701">
        <w:rPr>
          <w:rFonts w:ascii="Times New Roman" w:eastAsia="黑体" w:hAnsi="Times New Roman" w:hint="eastAsia"/>
          <w:color w:val="000000"/>
          <w:sz w:val="21"/>
          <w:szCs w:val="21"/>
        </w:rPr>
        <w:t>，</w:t>
      </w:r>
      <w:r w:rsidRPr="002F668D">
        <w:rPr>
          <w:rFonts w:ascii="Times New Roman" w:eastAsia="黑体" w:hAnsi="Times New Roman"/>
          <w:color w:val="000000"/>
          <w:sz w:val="21"/>
          <w:szCs w:val="21"/>
        </w:rPr>
        <w:t>每小题</w:t>
      </w:r>
      <w:r w:rsidRPr="002F668D">
        <w:rPr>
          <w:rFonts w:ascii="Times New Roman" w:eastAsia="黑体" w:hAnsi="Times New Roman"/>
          <w:color w:val="000000"/>
          <w:sz w:val="21"/>
          <w:szCs w:val="21"/>
        </w:rPr>
        <w:t>2</w:t>
      </w:r>
      <w:r w:rsidRPr="002F668D">
        <w:rPr>
          <w:rFonts w:ascii="Times New Roman" w:eastAsia="黑体" w:hAnsi="Times New Roman"/>
          <w:color w:val="000000"/>
          <w:sz w:val="21"/>
          <w:szCs w:val="21"/>
        </w:rPr>
        <w:t>分</w:t>
      </w:r>
      <w:r w:rsidR="00925701">
        <w:rPr>
          <w:rFonts w:ascii="Times New Roman" w:eastAsia="黑体" w:hAnsi="Times New Roman" w:hint="eastAsia"/>
          <w:color w:val="000000"/>
          <w:sz w:val="21"/>
          <w:szCs w:val="21"/>
        </w:rPr>
        <w:t>，</w:t>
      </w:r>
      <w:r w:rsidRPr="002F668D">
        <w:rPr>
          <w:rFonts w:ascii="Times New Roman" w:eastAsia="黑体" w:hAnsi="Times New Roman"/>
          <w:color w:val="000000"/>
          <w:sz w:val="21"/>
          <w:szCs w:val="21"/>
        </w:rPr>
        <w:t>共</w:t>
      </w:r>
      <w:r w:rsidRPr="002F668D">
        <w:rPr>
          <w:rFonts w:ascii="Times New Roman" w:eastAsia="黑体" w:hAnsi="Times New Roman"/>
          <w:color w:val="000000"/>
          <w:sz w:val="21"/>
          <w:szCs w:val="21"/>
        </w:rPr>
        <w:t>10</w:t>
      </w:r>
      <w:r w:rsidRPr="002F668D">
        <w:rPr>
          <w:rFonts w:ascii="Times New Roman" w:eastAsia="黑体" w:hAnsi="Times New Roman"/>
          <w:color w:val="000000"/>
          <w:sz w:val="21"/>
          <w:szCs w:val="21"/>
        </w:rPr>
        <w:t>分</w:t>
      </w:r>
      <w:r w:rsidRPr="002F668D">
        <w:rPr>
          <w:rFonts w:ascii="Times New Roman" w:eastAsia="黑体" w:hAnsi="Times New Roman"/>
          <w:color w:val="000000"/>
          <w:sz w:val="21"/>
          <w:szCs w:val="21"/>
        </w:rPr>
        <w:t>)</w:t>
      </w:r>
    </w:p>
    <w:p w:rsidR="002F668D" w:rsidRPr="002F668D" w:rsidRDefault="002F668D" w:rsidP="002F668D">
      <w:pPr>
        <w:tabs>
          <w:tab w:val="left" w:pos="3969"/>
        </w:tabs>
        <w:spacing w:line="400" w:lineRule="atLeast"/>
        <w:ind w:leftChars="150" w:left="420"/>
        <w:jc w:val="left"/>
        <w:rPr>
          <w:rFonts w:ascii="Times New Roman" w:eastAsia="黑体" w:hAnsi="Times New Roman"/>
          <w:color w:val="000000"/>
          <w:sz w:val="21"/>
          <w:szCs w:val="21"/>
        </w:rPr>
      </w:pPr>
      <w:r w:rsidRPr="002F668D">
        <w:rPr>
          <w:rFonts w:ascii="Times New Roman" w:eastAsia="黑体" w:hAnsi="Times New Roman"/>
          <w:color w:val="000000"/>
          <w:sz w:val="21"/>
          <w:szCs w:val="21"/>
        </w:rPr>
        <w:t>在每小题列出的五个备选项中至少有两个是符合题目要求的，请将其代码填写在题后的括号内。错选、多选、少选或未选均无分。</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26.一国的贸易发展战略主要有</w:t>
      </w:r>
      <w:r>
        <w:rPr>
          <w:rFonts w:hAnsi="宋体"/>
          <w:color w:val="000000"/>
          <w:sz w:val="21"/>
          <w:szCs w:val="21"/>
        </w:rPr>
        <w:t>(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lastRenderedPageBreak/>
        <w:t>A.消费品进口替代战略</w:t>
      </w:r>
      <w:r w:rsidRPr="00E1627F">
        <w:rPr>
          <w:rFonts w:hAnsi="宋体"/>
          <w:color w:val="000000"/>
          <w:sz w:val="21"/>
          <w:szCs w:val="21"/>
        </w:rPr>
        <w:tab/>
        <w:t>B.初级品出口导向战略</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C.中间品进口替代战略</w:t>
      </w:r>
      <w:r w:rsidRPr="00E1627F">
        <w:rPr>
          <w:rFonts w:hAnsi="宋体"/>
          <w:color w:val="000000"/>
          <w:sz w:val="21"/>
          <w:szCs w:val="21"/>
        </w:rPr>
        <w:tab/>
        <w:t>D.资本品出口鼓励战略</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E.出口替代战略</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27.国际收支的不平衡主要包括</w:t>
      </w:r>
      <w:r>
        <w:rPr>
          <w:rFonts w:hAnsi="宋体"/>
          <w:color w:val="000000"/>
          <w:sz w:val="21"/>
          <w:szCs w:val="21"/>
        </w:rPr>
        <w:t>(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A.周期性不平衡</w:t>
      </w:r>
      <w:r w:rsidRPr="00E1627F">
        <w:rPr>
          <w:rFonts w:hAnsi="宋体"/>
          <w:color w:val="000000"/>
          <w:sz w:val="21"/>
          <w:szCs w:val="21"/>
        </w:rPr>
        <w:tab/>
        <w:t>B.结构性不平衡</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C.价格性不平衡</w:t>
      </w:r>
      <w:r w:rsidRPr="00E1627F">
        <w:rPr>
          <w:rFonts w:hAnsi="宋体"/>
          <w:color w:val="000000"/>
          <w:sz w:val="21"/>
          <w:szCs w:val="21"/>
        </w:rPr>
        <w:tab/>
        <w:t>D.收入性不平衡</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E.经常项目不平衡</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28.国际收支调整的吸收方法的假定条件包括</w:t>
      </w:r>
      <w:r>
        <w:rPr>
          <w:rFonts w:hAnsi="宋体"/>
          <w:color w:val="000000"/>
          <w:sz w:val="21"/>
          <w:szCs w:val="21"/>
        </w:rPr>
        <w:t>(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A.各种商品价格保持不变</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B.实行固定汇率制度</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C.未实</w:t>
      </w:r>
      <w:r w:rsidRPr="00E1627F">
        <w:rPr>
          <w:rFonts w:hAnsi="宋体" w:hint="eastAsia"/>
          <w:color w:val="000000"/>
          <w:sz w:val="21"/>
          <w:szCs w:val="21"/>
        </w:rPr>
        <w:t>现充分就业</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D.货币供应量调整的依据是商品交易中所需要的货币量</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E.货币供应量调整的依据是经常项目和资本项目下的总需求</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29.在现实中，生产要素价格实现均等化的限制条件主要包括各国</w:t>
      </w:r>
      <w:r>
        <w:rPr>
          <w:rFonts w:hAnsi="宋体"/>
          <w:color w:val="000000"/>
          <w:sz w:val="21"/>
          <w:szCs w:val="21"/>
        </w:rPr>
        <w:t>(         )</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A.贸易自由化存在障碍</w:t>
      </w:r>
      <w:r w:rsidRPr="00E1627F">
        <w:rPr>
          <w:rFonts w:hAnsi="宋体"/>
          <w:color w:val="000000"/>
          <w:sz w:val="21"/>
          <w:szCs w:val="21"/>
        </w:rPr>
        <w:tab/>
        <w:t>B.金融自由化存在障碍</w:t>
      </w:r>
    </w:p>
    <w:p w:rsidR="002F668D"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C.生产的产品不相同</w:t>
      </w:r>
      <w:r w:rsidRPr="00E1627F">
        <w:rPr>
          <w:rFonts w:hAnsi="宋体"/>
          <w:color w:val="000000"/>
          <w:sz w:val="21"/>
          <w:szCs w:val="21"/>
        </w:rPr>
        <w:tab/>
        <w:t>D.使用的生产要素存在差别</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E.存在不同形式的国际贸易成本</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30.下列有关最优关税的正确表述有</w:t>
      </w:r>
      <w:r>
        <w:rPr>
          <w:rFonts w:hAnsi="宋体"/>
          <w:color w:val="000000"/>
          <w:sz w:val="21"/>
          <w:szCs w:val="21"/>
        </w:rPr>
        <w:t>(         )</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A.最优关税是进口国由征收进口关税所引起的额外损失和额外收益相等时的关税水平</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B.最</w:t>
      </w:r>
      <w:r w:rsidRPr="00E1627F">
        <w:rPr>
          <w:rFonts w:hAnsi="宋体" w:hint="eastAsia"/>
          <w:color w:val="000000"/>
          <w:sz w:val="21"/>
          <w:szCs w:val="21"/>
        </w:rPr>
        <w:t>优关税税率在禁止关税和零关税之间</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C.最优关税来源于出口国被迫承担的关税</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D.最优关税的短期目标是从外国垄断厂商那里抽取部分垄断租，以获取经济利益</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E.最优关税的长期目标是通过制订适当的关税保护来发展本国工业</w:t>
      </w:r>
    </w:p>
    <w:p w:rsidR="002F668D" w:rsidRPr="00CB7792" w:rsidRDefault="002F668D" w:rsidP="002F668D">
      <w:pPr>
        <w:tabs>
          <w:tab w:val="left" w:pos="3969"/>
        </w:tabs>
        <w:spacing w:line="400" w:lineRule="atLeast"/>
        <w:jc w:val="left"/>
        <w:rPr>
          <w:rFonts w:ascii="Times New Roman" w:eastAsia="黑体" w:hAnsi="Times New Roman"/>
          <w:color w:val="000000"/>
          <w:sz w:val="21"/>
          <w:szCs w:val="21"/>
        </w:rPr>
      </w:pPr>
      <w:r w:rsidRPr="00CB7792">
        <w:rPr>
          <w:rFonts w:ascii="Times New Roman" w:eastAsia="黑体" w:hAnsi="Times New Roman" w:hint="eastAsia"/>
          <w:color w:val="000000"/>
          <w:sz w:val="21"/>
          <w:szCs w:val="21"/>
        </w:rPr>
        <w:t>三、判断说明题</w:t>
      </w:r>
      <w:r w:rsidRPr="00CB7792">
        <w:rPr>
          <w:rFonts w:ascii="Times New Roman" w:eastAsia="黑体" w:hAnsi="Times New Roman"/>
          <w:color w:val="000000"/>
          <w:sz w:val="21"/>
          <w:szCs w:val="21"/>
        </w:rPr>
        <w:t>(</w:t>
      </w:r>
      <w:r w:rsidRPr="00CB7792">
        <w:rPr>
          <w:rFonts w:ascii="Times New Roman" w:eastAsia="黑体" w:hAnsi="Times New Roman"/>
          <w:color w:val="000000"/>
          <w:sz w:val="21"/>
          <w:szCs w:val="21"/>
        </w:rPr>
        <w:t>本大题共</w:t>
      </w:r>
      <w:r w:rsidRPr="00CB7792">
        <w:rPr>
          <w:rFonts w:ascii="Times New Roman" w:eastAsia="黑体" w:hAnsi="Times New Roman"/>
          <w:color w:val="000000"/>
          <w:sz w:val="21"/>
          <w:szCs w:val="21"/>
        </w:rPr>
        <w:t>5</w:t>
      </w:r>
      <w:r w:rsidRPr="00CB7792">
        <w:rPr>
          <w:rFonts w:ascii="Times New Roman" w:eastAsia="黑体" w:hAnsi="Times New Roman"/>
          <w:color w:val="000000"/>
          <w:sz w:val="21"/>
          <w:szCs w:val="21"/>
        </w:rPr>
        <w:t>小题，每小题</w:t>
      </w:r>
      <w:r w:rsidRPr="00CB7792">
        <w:rPr>
          <w:rFonts w:ascii="Times New Roman" w:eastAsia="黑体" w:hAnsi="Times New Roman"/>
          <w:color w:val="000000"/>
          <w:sz w:val="21"/>
          <w:szCs w:val="21"/>
        </w:rPr>
        <w:t>3</w:t>
      </w:r>
      <w:r w:rsidRPr="00CB7792">
        <w:rPr>
          <w:rFonts w:ascii="Times New Roman" w:eastAsia="黑体" w:hAnsi="Times New Roman"/>
          <w:color w:val="000000"/>
          <w:sz w:val="21"/>
          <w:szCs w:val="21"/>
        </w:rPr>
        <w:t>分，共</w:t>
      </w:r>
      <w:r w:rsidRPr="00CB7792">
        <w:rPr>
          <w:rFonts w:ascii="Times New Roman" w:eastAsia="黑体" w:hAnsi="Times New Roman"/>
          <w:color w:val="000000"/>
          <w:sz w:val="21"/>
          <w:szCs w:val="21"/>
        </w:rPr>
        <w:t>15</w:t>
      </w:r>
      <w:r w:rsidRPr="00CB7792">
        <w:rPr>
          <w:rFonts w:ascii="Times New Roman" w:eastAsia="黑体" w:hAnsi="Times New Roman"/>
          <w:color w:val="000000"/>
          <w:sz w:val="21"/>
          <w:szCs w:val="21"/>
        </w:rPr>
        <w:t>分</w:t>
      </w:r>
      <w:r w:rsidRPr="00CB7792">
        <w:rPr>
          <w:rFonts w:ascii="Times New Roman" w:eastAsia="黑体" w:hAnsi="Times New Roman"/>
          <w:color w:val="000000"/>
          <w:sz w:val="21"/>
          <w:szCs w:val="21"/>
        </w:rPr>
        <w:t>)</w:t>
      </w:r>
    </w:p>
    <w:p w:rsidR="002F668D" w:rsidRPr="00CB7792" w:rsidRDefault="002F668D" w:rsidP="00CB7792">
      <w:pPr>
        <w:tabs>
          <w:tab w:val="left" w:pos="3969"/>
        </w:tabs>
        <w:spacing w:line="400" w:lineRule="atLeast"/>
        <w:ind w:leftChars="150" w:left="420"/>
        <w:jc w:val="left"/>
        <w:rPr>
          <w:rFonts w:ascii="Times New Roman" w:eastAsia="黑体" w:hAnsi="Times New Roman"/>
          <w:color w:val="000000"/>
          <w:sz w:val="21"/>
          <w:szCs w:val="21"/>
        </w:rPr>
      </w:pPr>
      <w:r w:rsidRPr="00CB7792">
        <w:rPr>
          <w:rFonts w:ascii="Times New Roman" w:eastAsia="黑体" w:hAnsi="Times New Roman"/>
          <w:color w:val="000000"/>
          <w:sz w:val="21"/>
          <w:szCs w:val="21"/>
        </w:rPr>
        <w:t>先判断命题正误，然后说明正确或错误的理由。判断</w:t>
      </w:r>
      <w:r w:rsidRPr="00CB7792">
        <w:rPr>
          <w:rFonts w:ascii="Times New Roman" w:eastAsia="黑体" w:hAnsi="Times New Roman"/>
          <w:color w:val="000000"/>
          <w:sz w:val="21"/>
          <w:szCs w:val="21"/>
        </w:rPr>
        <w:t>1</w:t>
      </w:r>
      <w:r w:rsidRPr="00CB7792">
        <w:rPr>
          <w:rFonts w:ascii="Times New Roman" w:eastAsia="黑体" w:hAnsi="Times New Roman"/>
          <w:color w:val="000000"/>
          <w:sz w:val="21"/>
          <w:szCs w:val="21"/>
        </w:rPr>
        <w:t>分，说明</w:t>
      </w:r>
      <w:r w:rsidRPr="00CB7792">
        <w:rPr>
          <w:rFonts w:ascii="Times New Roman" w:eastAsia="黑体" w:hAnsi="Times New Roman"/>
          <w:color w:val="000000"/>
          <w:sz w:val="21"/>
          <w:szCs w:val="21"/>
        </w:rPr>
        <w:t>2</w:t>
      </w:r>
      <w:r w:rsidRPr="00CB7792">
        <w:rPr>
          <w:rFonts w:ascii="Times New Roman" w:eastAsia="黑体" w:hAnsi="Times New Roman"/>
          <w:color w:val="000000"/>
          <w:sz w:val="21"/>
          <w:szCs w:val="21"/>
        </w:rPr>
        <w:t>分；判断错误</w:t>
      </w:r>
      <w:r w:rsidR="00CB7792">
        <w:rPr>
          <w:rFonts w:ascii="Times New Roman" w:eastAsia="黑体" w:hAnsi="Times New Roman" w:hint="eastAsia"/>
          <w:color w:val="000000"/>
          <w:sz w:val="21"/>
          <w:szCs w:val="21"/>
        </w:rPr>
        <w:t>，</w:t>
      </w:r>
      <w:r w:rsidRPr="00CB7792">
        <w:rPr>
          <w:rFonts w:ascii="Times New Roman" w:eastAsia="黑体" w:hAnsi="Times New Roman"/>
          <w:color w:val="000000"/>
          <w:sz w:val="21"/>
          <w:szCs w:val="21"/>
        </w:rPr>
        <w:t>全题不得分。</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31.从信用的角度来看，商业银行是国际贸易的重要媒介。</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32.发展中国家利用外资的主要渠道中，银行贷款是直接融资。</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33.金本位制、金块本位制和金汇兑本位制都是完全的金本位制。</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34.倾销战略是厂商占领国际市场行之有效的方法。</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lastRenderedPageBreak/>
        <w:t>35.一般而言，主要储备货币国家在固定汇率制度下处于相对优势地位。</w:t>
      </w:r>
    </w:p>
    <w:p w:rsidR="002F668D" w:rsidRPr="00CB7792" w:rsidRDefault="002F668D" w:rsidP="002F668D">
      <w:pPr>
        <w:tabs>
          <w:tab w:val="left" w:pos="3969"/>
        </w:tabs>
        <w:spacing w:line="400" w:lineRule="atLeast"/>
        <w:jc w:val="left"/>
        <w:rPr>
          <w:rFonts w:ascii="Times New Roman" w:eastAsia="黑体" w:hAnsi="Times New Roman"/>
          <w:color w:val="000000"/>
          <w:sz w:val="21"/>
          <w:szCs w:val="21"/>
        </w:rPr>
      </w:pPr>
      <w:r w:rsidRPr="00CB7792">
        <w:rPr>
          <w:rFonts w:ascii="Times New Roman" w:eastAsia="黑体" w:hAnsi="Times New Roman" w:hint="eastAsia"/>
          <w:color w:val="000000"/>
          <w:sz w:val="21"/>
          <w:szCs w:val="21"/>
        </w:rPr>
        <w:t>四、名词解释题</w:t>
      </w:r>
      <w:r w:rsidRPr="00CB7792">
        <w:rPr>
          <w:rFonts w:ascii="Times New Roman" w:eastAsia="黑体" w:hAnsi="Times New Roman"/>
          <w:color w:val="000000"/>
          <w:sz w:val="21"/>
          <w:szCs w:val="21"/>
        </w:rPr>
        <w:t>(</w:t>
      </w:r>
      <w:r w:rsidRPr="00CB7792">
        <w:rPr>
          <w:rFonts w:ascii="Times New Roman" w:eastAsia="黑体" w:hAnsi="Times New Roman"/>
          <w:color w:val="000000"/>
          <w:sz w:val="21"/>
          <w:szCs w:val="21"/>
        </w:rPr>
        <w:t>本大题共</w:t>
      </w:r>
      <w:r w:rsidRPr="00CB7792">
        <w:rPr>
          <w:rFonts w:ascii="Times New Roman" w:eastAsia="黑体" w:hAnsi="Times New Roman"/>
          <w:color w:val="000000"/>
          <w:sz w:val="21"/>
          <w:szCs w:val="21"/>
        </w:rPr>
        <w:t>5</w:t>
      </w:r>
      <w:r w:rsidRPr="00CB7792">
        <w:rPr>
          <w:rFonts w:ascii="Times New Roman" w:eastAsia="黑体" w:hAnsi="Times New Roman"/>
          <w:color w:val="000000"/>
          <w:sz w:val="21"/>
          <w:szCs w:val="21"/>
        </w:rPr>
        <w:t>小题，每小题</w:t>
      </w:r>
      <w:r w:rsidRPr="00CB7792">
        <w:rPr>
          <w:rFonts w:ascii="Times New Roman" w:eastAsia="黑体" w:hAnsi="Times New Roman"/>
          <w:color w:val="000000"/>
          <w:sz w:val="21"/>
          <w:szCs w:val="21"/>
        </w:rPr>
        <w:t>3</w:t>
      </w:r>
      <w:r w:rsidRPr="00CB7792">
        <w:rPr>
          <w:rFonts w:ascii="Times New Roman" w:eastAsia="黑体" w:hAnsi="Times New Roman"/>
          <w:color w:val="000000"/>
          <w:sz w:val="21"/>
          <w:szCs w:val="21"/>
        </w:rPr>
        <w:t>分，共</w:t>
      </w:r>
      <w:r w:rsidRPr="00CB7792">
        <w:rPr>
          <w:rFonts w:ascii="Times New Roman" w:eastAsia="黑体" w:hAnsi="Times New Roman"/>
          <w:color w:val="000000"/>
          <w:sz w:val="21"/>
          <w:szCs w:val="21"/>
        </w:rPr>
        <w:t>15</w:t>
      </w:r>
      <w:r w:rsidRPr="00CB7792">
        <w:rPr>
          <w:rFonts w:ascii="Times New Roman" w:eastAsia="黑体" w:hAnsi="Times New Roman"/>
          <w:color w:val="000000"/>
          <w:sz w:val="21"/>
          <w:szCs w:val="21"/>
        </w:rPr>
        <w:t>分</w:t>
      </w:r>
      <w:r w:rsidRPr="00CB7792">
        <w:rPr>
          <w:rFonts w:ascii="Times New Roman" w:eastAsia="黑体" w:hAnsi="Times New Roman"/>
          <w:color w:val="000000"/>
          <w:sz w:val="21"/>
          <w:szCs w:val="21"/>
        </w:rPr>
        <w:t>)</w:t>
      </w:r>
    </w:p>
    <w:p w:rsidR="00CB7792" w:rsidRPr="00E1627F" w:rsidRDefault="00CB7792" w:rsidP="00CB7792">
      <w:pPr>
        <w:tabs>
          <w:tab w:val="left" w:pos="3969"/>
        </w:tabs>
        <w:spacing w:line="400" w:lineRule="atLeast"/>
        <w:jc w:val="left"/>
        <w:rPr>
          <w:rFonts w:hAnsi="宋体"/>
          <w:color w:val="000000"/>
          <w:sz w:val="21"/>
          <w:szCs w:val="21"/>
        </w:rPr>
      </w:pPr>
      <w:r w:rsidRPr="00E1627F">
        <w:rPr>
          <w:rFonts w:hAnsi="宋体"/>
          <w:color w:val="000000"/>
          <w:sz w:val="21"/>
          <w:szCs w:val="21"/>
        </w:rPr>
        <w:t>36.生产要素禀赋理论</w:t>
      </w:r>
    </w:p>
    <w:p w:rsidR="00CB7792" w:rsidRPr="00E1627F" w:rsidRDefault="00CB7792" w:rsidP="00CB7792">
      <w:pPr>
        <w:tabs>
          <w:tab w:val="left" w:pos="3969"/>
        </w:tabs>
        <w:spacing w:line="400" w:lineRule="atLeast"/>
        <w:jc w:val="left"/>
        <w:rPr>
          <w:rFonts w:hAnsi="宋体"/>
          <w:color w:val="000000"/>
          <w:sz w:val="21"/>
          <w:szCs w:val="21"/>
        </w:rPr>
      </w:pPr>
      <w:r w:rsidRPr="00E1627F">
        <w:rPr>
          <w:rFonts w:hAnsi="宋体"/>
          <w:color w:val="000000"/>
          <w:sz w:val="21"/>
          <w:szCs w:val="21"/>
        </w:rPr>
        <w:t>37.相对技术差异论</w:t>
      </w:r>
    </w:p>
    <w:p w:rsidR="00CB7792" w:rsidRPr="00E1627F" w:rsidRDefault="00CB7792" w:rsidP="00CB7792">
      <w:pPr>
        <w:tabs>
          <w:tab w:val="left" w:pos="3969"/>
        </w:tabs>
        <w:spacing w:line="400" w:lineRule="atLeast"/>
        <w:jc w:val="left"/>
        <w:rPr>
          <w:rFonts w:hAnsi="宋体"/>
          <w:color w:val="000000"/>
          <w:sz w:val="21"/>
          <w:szCs w:val="21"/>
        </w:rPr>
      </w:pPr>
      <w:r w:rsidRPr="00E1627F">
        <w:rPr>
          <w:rFonts w:hAnsi="宋体"/>
          <w:color w:val="000000"/>
          <w:sz w:val="21"/>
          <w:szCs w:val="21"/>
        </w:rPr>
        <w:t>38.产业间贸易</w:t>
      </w:r>
    </w:p>
    <w:p w:rsidR="00CB7792" w:rsidRPr="00E1627F" w:rsidRDefault="00CB7792" w:rsidP="00CB7792">
      <w:pPr>
        <w:tabs>
          <w:tab w:val="left" w:pos="3969"/>
        </w:tabs>
        <w:spacing w:line="400" w:lineRule="atLeast"/>
        <w:jc w:val="left"/>
        <w:rPr>
          <w:rFonts w:hAnsi="宋体"/>
          <w:color w:val="000000"/>
          <w:sz w:val="21"/>
          <w:szCs w:val="21"/>
        </w:rPr>
      </w:pPr>
      <w:r w:rsidRPr="00E1627F">
        <w:rPr>
          <w:rFonts w:hAnsi="宋体"/>
          <w:color w:val="000000"/>
          <w:sz w:val="21"/>
          <w:szCs w:val="21"/>
        </w:rPr>
        <w:t>39.马歇尔一勒纳条件</w:t>
      </w:r>
    </w:p>
    <w:p w:rsidR="00CB7792" w:rsidRPr="00E1627F" w:rsidRDefault="00CB7792" w:rsidP="00CB7792">
      <w:pPr>
        <w:tabs>
          <w:tab w:val="left" w:pos="3969"/>
        </w:tabs>
        <w:spacing w:line="400" w:lineRule="atLeast"/>
        <w:jc w:val="left"/>
        <w:rPr>
          <w:rFonts w:hAnsi="宋体"/>
          <w:color w:val="000000"/>
          <w:sz w:val="21"/>
          <w:szCs w:val="21"/>
        </w:rPr>
      </w:pPr>
      <w:r w:rsidRPr="00E1627F">
        <w:rPr>
          <w:rFonts w:hAnsi="宋体"/>
          <w:color w:val="000000"/>
          <w:sz w:val="21"/>
          <w:szCs w:val="21"/>
        </w:rPr>
        <w:t>40.市场内部化</w:t>
      </w:r>
    </w:p>
    <w:p w:rsidR="002F668D" w:rsidRPr="00CB7792" w:rsidRDefault="002F668D" w:rsidP="002F668D">
      <w:pPr>
        <w:tabs>
          <w:tab w:val="left" w:pos="3969"/>
        </w:tabs>
        <w:spacing w:line="400" w:lineRule="atLeast"/>
        <w:jc w:val="left"/>
        <w:rPr>
          <w:rFonts w:ascii="Times New Roman" w:eastAsia="黑体" w:hAnsi="Times New Roman"/>
          <w:color w:val="000000"/>
          <w:sz w:val="21"/>
          <w:szCs w:val="21"/>
        </w:rPr>
      </w:pPr>
      <w:r w:rsidRPr="00CB7792">
        <w:rPr>
          <w:rFonts w:ascii="Times New Roman" w:eastAsia="黑体" w:hAnsi="Times New Roman" w:hint="eastAsia"/>
          <w:color w:val="000000"/>
          <w:sz w:val="21"/>
          <w:szCs w:val="21"/>
        </w:rPr>
        <w:t>五、简答题</w:t>
      </w:r>
      <w:r w:rsidRPr="00CB7792">
        <w:rPr>
          <w:rFonts w:ascii="Times New Roman" w:eastAsia="黑体" w:hAnsi="Times New Roman"/>
          <w:color w:val="000000"/>
          <w:sz w:val="21"/>
          <w:szCs w:val="21"/>
        </w:rPr>
        <w:t>(</w:t>
      </w:r>
      <w:r w:rsidRPr="00CB7792">
        <w:rPr>
          <w:rFonts w:ascii="Times New Roman" w:eastAsia="黑体" w:hAnsi="Times New Roman"/>
          <w:color w:val="000000"/>
          <w:sz w:val="21"/>
          <w:szCs w:val="21"/>
        </w:rPr>
        <w:t>本大题共</w:t>
      </w:r>
      <w:r w:rsidRPr="00CB7792">
        <w:rPr>
          <w:rFonts w:ascii="Times New Roman" w:eastAsia="黑体" w:hAnsi="Times New Roman"/>
          <w:color w:val="000000"/>
          <w:sz w:val="21"/>
          <w:szCs w:val="21"/>
        </w:rPr>
        <w:t>5</w:t>
      </w:r>
      <w:r w:rsidRPr="00CB7792">
        <w:rPr>
          <w:rFonts w:ascii="Times New Roman" w:eastAsia="黑体" w:hAnsi="Times New Roman"/>
          <w:color w:val="000000"/>
          <w:sz w:val="21"/>
          <w:szCs w:val="21"/>
        </w:rPr>
        <w:t>小题，每小题</w:t>
      </w:r>
      <w:r w:rsidRPr="00CB7792">
        <w:rPr>
          <w:rFonts w:ascii="Times New Roman" w:eastAsia="黑体" w:hAnsi="Times New Roman"/>
          <w:color w:val="000000"/>
          <w:sz w:val="21"/>
          <w:szCs w:val="21"/>
        </w:rPr>
        <w:t>5</w:t>
      </w:r>
      <w:r w:rsidRPr="00CB7792">
        <w:rPr>
          <w:rFonts w:ascii="Times New Roman" w:eastAsia="黑体" w:hAnsi="Times New Roman"/>
          <w:color w:val="000000"/>
          <w:sz w:val="21"/>
          <w:szCs w:val="21"/>
        </w:rPr>
        <w:t>分，共</w:t>
      </w:r>
      <w:r w:rsidRPr="00CB7792">
        <w:rPr>
          <w:rFonts w:ascii="Times New Roman" w:eastAsia="黑体" w:hAnsi="Times New Roman"/>
          <w:color w:val="000000"/>
          <w:sz w:val="21"/>
          <w:szCs w:val="21"/>
        </w:rPr>
        <w:t>25</w:t>
      </w:r>
      <w:r w:rsidRPr="00CB7792">
        <w:rPr>
          <w:rFonts w:ascii="Times New Roman" w:eastAsia="黑体" w:hAnsi="Times New Roman"/>
          <w:color w:val="000000"/>
          <w:sz w:val="21"/>
          <w:szCs w:val="21"/>
        </w:rPr>
        <w:t>分</w:t>
      </w:r>
      <w:r w:rsidRPr="00CB7792">
        <w:rPr>
          <w:rFonts w:ascii="Times New Roman" w:eastAsia="黑体" w:hAnsi="Times New Roman"/>
          <w:color w:val="000000"/>
          <w:sz w:val="21"/>
          <w:szCs w:val="21"/>
        </w:rPr>
        <w:t>)</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41.简述国际经济一体化组织建立的条件。</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42.简述对外贸易对一国经济增长的影响。</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43.简述一</w:t>
      </w:r>
      <w:r w:rsidR="00925701">
        <w:rPr>
          <w:rFonts w:hAnsi="宋体" w:hint="eastAsia"/>
          <w:color w:val="000000"/>
          <w:sz w:val="21"/>
          <w:szCs w:val="21"/>
        </w:rPr>
        <w:t>国</w:t>
      </w:r>
      <w:r w:rsidRPr="00E1627F">
        <w:rPr>
          <w:rFonts w:hAnsi="宋体"/>
          <w:color w:val="000000"/>
          <w:sz w:val="21"/>
          <w:szCs w:val="21"/>
        </w:rPr>
        <w:t>从打破国内垄断中可以获得的利益。</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44.简述一国国际收支失衡的主要原因。</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45.在开放经济条件下，为什么采取浮动汇率更能应对外部冲击?</w:t>
      </w:r>
    </w:p>
    <w:p w:rsidR="002F668D" w:rsidRPr="00CB7792" w:rsidRDefault="002F668D" w:rsidP="002F668D">
      <w:pPr>
        <w:tabs>
          <w:tab w:val="left" w:pos="3969"/>
        </w:tabs>
        <w:spacing w:line="400" w:lineRule="atLeast"/>
        <w:jc w:val="left"/>
        <w:rPr>
          <w:rFonts w:ascii="Times New Roman" w:eastAsia="黑体" w:hAnsi="Times New Roman"/>
          <w:color w:val="000000"/>
          <w:sz w:val="21"/>
          <w:szCs w:val="21"/>
        </w:rPr>
      </w:pPr>
      <w:r w:rsidRPr="00CB7792">
        <w:rPr>
          <w:rFonts w:ascii="Times New Roman" w:eastAsia="黑体" w:hAnsi="Times New Roman" w:hint="eastAsia"/>
          <w:color w:val="000000"/>
          <w:sz w:val="21"/>
          <w:szCs w:val="21"/>
        </w:rPr>
        <w:t>六、论述题</w:t>
      </w:r>
      <w:r w:rsidRPr="00CB7792">
        <w:rPr>
          <w:rFonts w:ascii="Times New Roman" w:eastAsia="黑体" w:hAnsi="Times New Roman"/>
          <w:color w:val="000000"/>
          <w:sz w:val="21"/>
          <w:szCs w:val="21"/>
        </w:rPr>
        <w:t>(</w:t>
      </w:r>
      <w:r w:rsidRPr="00CB7792">
        <w:rPr>
          <w:rFonts w:ascii="Times New Roman" w:eastAsia="黑体" w:hAnsi="Times New Roman"/>
          <w:color w:val="000000"/>
          <w:sz w:val="21"/>
          <w:szCs w:val="21"/>
        </w:rPr>
        <w:t>本大题共</w:t>
      </w:r>
      <w:r w:rsidRPr="00CB7792">
        <w:rPr>
          <w:rFonts w:ascii="Times New Roman" w:eastAsia="黑体" w:hAnsi="Times New Roman"/>
          <w:color w:val="000000"/>
          <w:sz w:val="21"/>
          <w:szCs w:val="21"/>
        </w:rPr>
        <w:t>1</w:t>
      </w:r>
      <w:r w:rsidRPr="00CB7792">
        <w:rPr>
          <w:rFonts w:ascii="Times New Roman" w:eastAsia="黑体" w:hAnsi="Times New Roman"/>
          <w:color w:val="000000"/>
          <w:sz w:val="21"/>
          <w:szCs w:val="21"/>
        </w:rPr>
        <w:t>小题</w:t>
      </w:r>
      <w:r w:rsidR="00925701">
        <w:rPr>
          <w:rFonts w:ascii="Times New Roman" w:eastAsia="黑体" w:hAnsi="Times New Roman" w:hint="eastAsia"/>
          <w:color w:val="000000"/>
          <w:sz w:val="21"/>
          <w:szCs w:val="21"/>
        </w:rPr>
        <w:t>，</w:t>
      </w:r>
      <w:r w:rsidRPr="00CB7792">
        <w:rPr>
          <w:rFonts w:ascii="Times New Roman" w:eastAsia="黑体" w:hAnsi="Times New Roman"/>
          <w:color w:val="000000"/>
          <w:sz w:val="21"/>
          <w:szCs w:val="21"/>
        </w:rPr>
        <w:t>10</w:t>
      </w:r>
      <w:r w:rsidRPr="00CB7792">
        <w:rPr>
          <w:rFonts w:ascii="Times New Roman" w:eastAsia="黑体" w:hAnsi="Times New Roman"/>
          <w:color w:val="000000"/>
          <w:sz w:val="21"/>
          <w:szCs w:val="21"/>
        </w:rPr>
        <w:t>分</w:t>
      </w:r>
      <w:r w:rsidRPr="00CB7792">
        <w:rPr>
          <w:rFonts w:ascii="Times New Roman" w:eastAsia="黑体" w:hAnsi="Times New Roman"/>
          <w:color w:val="000000"/>
          <w:sz w:val="21"/>
          <w:szCs w:val="21"/>
        </w:rPr>
        <w:t>)</w:t>
      </w:r>
    </w:p>
    <w:p w:rsidR="002F668D" w:rsidRPr="00E1627F" w:rsidRDefault="002F668D" w:rsidP="002F668D">
      <w:pPr>
        <w:tabs>
          <w:tab w:val="left" w:pos="3969"/>
        </w:tabs>
        <w:spacing w:line="400" w:lineRule="atLeast"/>
        <w:jc w:val="left"/>
        <w:rPr>
          <w:rFonts w:hAnsi="宋体"/>
          <w:color w:val="000000"/>
          <w:sz w:val="21"/>
          <w:szCs w:val="21"/>
        </w:rPr>
      </w:pPr>
      <w:r w:rsidRPr="00E1627F">
        <w:rPr>
          <w:rFonts w:hAnsi="宋体"/>
          <w:color w:val="000000"/>
          <w:sz w:val="21"/>
          <w:szCs w:val="21"/>
        </w:rPr>
        <w:t>46.试述国际劳动力流动对劳动力市场供求的影响。</w:t>
      </w:r>
    </w:p>
    <w:sectPr w:rsidR="002F668D" w:rsidRPr="00E1627F" w:rsidSect="00764F30">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1864" w:rsidRDefault="00261864" w:rsidP="00DF631B">
      <w:pPr>
        <w:spacing w:line="240" w:lineRule="auto"/>
      </w:pPr>
      <w:r>
        <w:separator/>
      </w:r>
    </w:p>
  </w:endnote>
  <w:endnote w:type="continuationSeparator" w:id="1">
    <w:p w:rsidR="00261864" w:rsidRDefault="00261864" w:rsidP="00DF631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1"/>
        <w:szCs w:val="21"/>
      </w:rPr>
      <w:id w:val="9387891"/>
      <w:docPartObj>
        <w:docPartGallery w:val="Page Numbers (Bottom of Page)"/>
        <w:docPartUnique/>
      </w:docPartObj>
    </w:sdtPr>
    <w:sdtContent>
      <w:sdt>
        <w:sdtPr>
          <w:rPr>
            <w:sz w:val="21"/>
            <w:szCs w:val="21"/>
          </w:rPr>
          <w:id w:val="98381352"/>
          <w:docPartObj>
            <w:docPartGallery w:val="Page Numbers (Top of Page)"/>
            <w:docPartUnique/>
          </w:docPartObj>
        </w:sdtPr>
        <w:sdtContent>
          <w:p w:rsidR="001A5115" w:rsidRPr="00452235" w:rsidRDefault="002F668D" w:rsidP="001A5115">
            <w:pPr>
              <w:pStyle w:val="a4"/>
              <w:jc w:val="center"/>
              <w:rPr>
                <w:sz w:val="21"/>
                <w:szCs w:val="21"/>
              </w:rPr>
            </w:pPr>
            <w:r w:rsidRPr="00E1627F">
              <w:rPr>
                <w:rFonts w:hAnsi="宋体" w:hint="eastAsia"/>
                <w:color w:val="000000"/>
                <w:sz w:val="21"/>
                <w:szCs w:val="21"/>
              </w:rPr>
              <w:t>浙</w:t>
            </w:r>
            <w:r w:rsidRPr="00E1627F">
              <w:rPr>
                <w:rFonts w:hAnsi="宋体"/>
                <w:color w:val="000000"/>
                <w:sz w:val="21"/>
                <w:szCs w:val="21"/>
              </w:rPr>
              <w:t>00140#</w:t>
            </w:r>
            <w:r>
              <w:rPr>
                <w:rFonts w:hAnsi="宋体" w:hint="eastAsia"/>
                <w:color w:val="000000"/>
                <w:sz w:val="21"/>
                <w:szCs w:val="21"/>
              </w:rPr>
              <w:t xml:space="preserve"> </w:t>
            </w:r>
            <w:r w:rsidRPr="00E1627F">
              <w:rPr>
                <w:rFonts w:hAnsi="宋体"/>
                <w:color w:val="000000"/>
                <w:sz w:val="21"/>
                <w:szCs w:val="21"/>
              </w:rPr>
              <w:t>国际经济学试卷</w:t>
            </w:r>
            <w:r w:rsidR="001A5115" w:rsidRPr="00452235">
              <w:rPr>
                <w:rFonts w:hint="eastAsia"/>
                <w:sz w:val="21"/>
                <w:szCs w:val="21"/>
                <w:lang w:val="zh-CN"/>
              </w:rPr>
              <w:t>第</w:t>
            </w:r>
            <w:r w:rsidR="003F3600" w:rsidRPr="00452235">
              <w:rPr>
                <w:sz w:val="21"/>
                <w:szCs w:val="21"/>
              </w:rPr>
              <w:fldChar w:fldCharType="begin"/>
            </w:r>
            <w:r w:rsidR="001A5115" w:rsidRPr="00452235">
              <w:rPr>
                <w:sz w:val="21"/>
                <w:szCs w:val="21"/>
              </w:rPr>
              <w:instrText>PAGE</w:instrText>
            </w:r>
            <w:r w:rsidR="003F3600" w:rsidRPr="00452235">
              <w:rPr>
                <w:sz w:val="21"/>
                <w:szCs w:val="21"/>
              </w:rPr>
              <w:fldChar w:fldCharType="separate"/>
            </w:r>
            <w:r w:rsidR="00925701">
              <w:rPr>
                <w:noProof/>
                <w:sz w:val="21"/>
                <w:szCs w:val="21"/>
              </w:rPr>
              <w:t>5</w:t>
            </w:r>
            <w:r w:rsidR="003F3600" w:rsidRPr="00452235">
              <w:rPr>
                <w:sz w:val="21"/>
                <w:szCs w:val="21"/>
              </w:rPr>
              <w:fldChar w:fldCharType="end"/>
            </w:r>
            <w:r w:rsidR="001A5115" w:rsidRPr="00452235">
              <w:rPr>
                <w:rFonts w:hint="eastAsia"/>
                <w:sz w:val="21"/>
                <w:szCs w:val="21"/>
              </w:rPr>
              <w:t>页</w:t>
            </w:r>
            <w:r w:rsidR="001A5115" w:rsidRPr="00452235">
              <w:rPr>
                <w:sz w:val="21"/>
                <w:szCs w:val="21"/>
                <w:lang w:val="zh-CN"/>
              </w:rPr>
              <w:t xml:space="preserve"> </w:t>
            </w:r>
            <w:r w:rsidR="001A5115" w:rsidRPr="00452235">
              <w:rPr>
                <w:rFonts w:hint="eastAsia"/>
                <w:sz w:val="21"/>
                <w:szCs w:val="21"/>
                <w:lang w:val="zh-CN"/>
              </w:rPr>
              <w:t>共</w:t>
            </w:r>
            <w:r w:rsidR="003F3600" w:rsidRPr="00452235">
              <w:rPr>
                <w:sz w:val="21"/>
                <w:szCs w:val="21"/>
              </w:rPr>
              <w:fldChar w:fldCharType="begin"/>
            </w:r>
            <w:r w:rsidR="001A5115" w:rsidRPr="00452235">
              <w:rPr>
                <w:sz w:val="21"/>
                <w:szCs w:val="21"/>
              </w:rPr>
              <w:instrText>NUMPAGES</w:instrText>
            </w:r>
            <w:r w:rsidR="003F3600" w:rsidRPr="00452235">
              <w:rPr>
                <w:sz w:val="21"/>
                <w:szCs w:val="21"/>
              </w:rPr>
              <w:fldChar w:fldCharType="separate"/>
            </w:r>
            <w:r w:rsidR="00925701">
              <w:rPr>
                <w:noProof/>
                <w:sz w:val="21"/>
                <w:szCs w:val="21"/>
              </w:rPr>
              <w:t>5</w:t>
            </w:r>
            <w:r w:rsidR="003F3600" w:rsidRPr="00452235">
              <w:rPr>
                <w:sz w:val="21"/>
                <w:szCs w:val="21"/>
              </w:rPr>
              <w:fldChar w:fldCharType="end"/>
            </w:r>
            <w:r w:rsidR="001A5115" w:rsidRPr="00452235">
              <w:rPr>
                <w:rFonts w:hint="eastAsia"/>
                <w:sz w:val="21"/>
                <w:szCs w:val="21"/>
              </w:rPr>
              <w:t>页</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1864" w:rsidRDefault="00261864" w:rsidP="00DF631B">
      <w:pPr>
        <w:spacing w:line="240" w:lineRule="auto"/>
      </w:pPr>
      <w:r>
        <w:separator/>
      </w:r>
    </w:p>
  </w:footnote>
  <w:footnote w:type="continuationSeparator" w:id="1">
    <w:p w:rsidR="00261864" w:rsidRDefault="00261864" w:rsidP="00DF631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B7792"/>
    <w:rsid w:val="00000572"/>
    <w:rsid w:val="000708BF"/>
    <w:rsid w:val="000E0031"/>
    <w:rsid w:val="001A5115"/>
    <w:rsid w:val="00261864"/>
    <w:rsid w:val="002D75B9"/>
    <w:rsid w:val="002F668D"/>
    <w:rsid w:val="003F3600"/>
    <w:rsid w:val="00412BBE"/>
    <w:rsid w:val="00452235"/>
    <w:rsid w:val="00484915"/>
    <w:rsid w:val="004A2125"/>
    <w:rsid w:val="00597565"/>
    <w:rsid w:val="005E102B"/>
    <w:rsid w:val="00690AC9"/>
    <w:rsid w:val="006C65E4"/>
    <w:rsid w:val="0070026E"/>
    <w:rsid w:val="00737A33"/>
    <w:rsid w:val="00764F30"/>
    <w:rsid w:val="008255FB"/>
    <w:rsid w:val="0086128A"/>
    <w:rsid w:val="00925701"/>
    <w:rsid w:val="009C6750"/>
    <w:rsid w:val="00C24D0F"/>
    <w:rsid w:val="00C476BA"/>
    <w:rsid w:val="00CB7792"/>
    <w:rsid w:val="00DB2DD6"/>
    <w:rsid w:val="00DF631B"/>
    <w:rsid w:val="00E10212"/>
    <w:rsid w:val="00E9722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68D"/>
    <w:pPr>
      <w:widowControl w:val="0"/>
      <w:spacing w:line="0" w:lineRule="atLeast"/>
      <w:jc w:val="center"/>
    </w:pPr>
    <w:rPr>
      <w:rFonts w:ascii="宋体" w:eastAsia="宋体"/>
      <w:color w:val="000000" w:themeColor="text1"/>
      <w:sz w:val="28"/>
    </w:rPr>
  </w:style>
  <w:style w:type="paragraph" w:styleId="1">
    <w:name w:val="heading 1"/>
    <w:basedOn w:val="a"/>
    <w:next w:val="a"/>
    <w:link w:val="1Char"/>
    <w:uiPriority w:val="9"/>
    <w:qFormat/>
    <w:rsid w:val="001A5115"/>
    <w:pPr>
      <w:keepNext/>
      <w:keepLines/>
      <w:outlineLvl w:val="0"/>
    </w:pPr>
    <w:rPr>
      <w:rFonts w:ascii="Times New Roman" w:eastAsia="黑体" w:hAnsi="Times New Roman"/>
      <w:bCs/>
      <w:kern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F631B"/>
    <w:pPr>
      <w:pBdr>
        <w:bottom w:val="single" w:sz="6" w:space="1" w:color="auto"/>
      </w:pBdr>
      <w:tabs>
        <w:tab w:val="center" w:pos="4153"/>
        <w:tab w:val="right" w:pos="8306"/>
      </w:tabs>
      <w:snapToGrid w:val="0"/>
      <w:spacing w:line="240" w:lineRule="atLeast"/>
    </w:pPr>
    <w:rPr>
      <w:sz w:val="18"/>
      <w:szCs w:val="18"/>
    </w:rPr>
  </w:style>
  <w:style w:type="character" w:customStyle="1" w:styleId="Char">
    <w:name w:val="页眉 Char"/>
    <w:basedOn w:val="a0"/>
    <w:link w:val="a3"/>
    <w:uiPriority w:val="99"/>
    <w:semiHidden/>
    <w:rsid w:val="00DF631B"/>
    <w:rPr>
      <w:rFonts w:ascii="宋体" w:eastAsia="宋体"/>
      <w:color w:val="000000" w:themeColor="text1"/>
      <w:sz w:val="18"/>
      <w:szCs w:val="18"/>
    </w:rPr>
  </w:style>
  <w:style w:type="paragraph" w:styleId="a4">
    <w:name w:val="footer"/>
    <w:basedOn w:val="a"/>
    <w:link w:val="Char0"/>
    <w:uiPriority w:val="99"/>
    <w:unhideWhenUsed/>
    <w:rsid w:val="00DF631B"/>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DF631B"/>
    <w:rPr>
      <w:rFonts w:ascii="宋体" w:eastAsia="宋体"/>
      <w:color w:val="000000" w:themeColor="text1"/>
      <w:sz w:val="18"/>
      <w:szCs w:val="18"/>
    </w:rPr>
  </w:style>
  <w:style w:type="paragraph" w:styleId="a5">
    <w:name w:val="No Spacing"/>
    <w:uiPriority w:val="1"/>
    <w:qFormat/>
    <w:rsid w:val="001A5115"/>
    <w:pPr>
      <w:widowControl w:val="0"/>
      <w:spacing w:line="0" w:lineRule="atLeast"/>
      <w:jc w:val="center"/>
    </w:pPr>
    <w:rPr>
      <w:rFonts w:ascii="Times New Roman" w:eastAsia="黑体" w:hAnsi="Times New Roman"/>
      <w:color w:val="000000" w:themeColor="text1"/>
      <w:sz w:val="32"/>
    </w:rPr>
  </w:style>
  <w:style w:type="character" w:customStyle="1" w:styleId="1Char">
    <w:name w:val="标题 1 Char"/>
    <w:basedOn w:val="a0"/>
    <w:link w:val="1"/>
    <w:uiPriority w:val="9"/>
    <w:rsid w:val="001A5115"/>
    <w:rPr>
      <w:rFonts w:ascii="Times New Roman" w:eastAsia="黑体" w:hAnsi="Times New Roman"/>
      <w:bCs/>
      <w:color w:val="000000" w:themeColor="text1"/>
      <w:kern w:val="44"/>
      <w:sz w:val="28"/>
      <w:szCs w:val="44"/>
    </w:rPr>
  </w:style>
  <w:style w:type="paragraph" w:styleId="a6">
    <w:name w:val="Balloon Text"/>
    <w:basedOn w:val="a"/>
    <w:link w:val="Char1"/>
    <w:uiPriority w:val="99"/>
    <w:semiHidden/>
    <w:unhideWhenUsed/>
    <w:rsid w:val="001A5115"/>
    <w:pPr>
      <w:spacing w:line="240" w:lineRule="auto"/>
    </w:pPr>
    <w:rPr>
      <w:sz w:val="18"/>
      <w:szCs w:val="18"/>
    </w:rPr>
  </w:style>
  <w:style w:type="character" w:customStyle="1" w:styleId="Char1">
    <w:name w:val="批注框文本 Char"/>
    <w:basedOn w:val="a0"/>
    <w:link w:val="a6"/>
    <w:uiPriority w:val="99"/>
    <w:semiHidden/>
    <w:rsid w:val="001A5115"/>
    <w:rPr>
      <w:rFonts w:ascii="宋体" w:eastAsia="宋体"/>
      <w:color w:val="000000" w:themeColor="tex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1F2DB-24BD-4F95-AB6D-857D2D1C7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483</Words>
  <Characters>2755</Characters>
  <Application>Microsoft Office Word</Application>
  <DocSecurity>0</DocSecurity>
  <Lines>22</Lines>
  <Paragraphs>6</Paragraphs>
  <ScaleCrop>false</ScaleCrop>
  <Company>Lenovo (Beijing) Limited</Company>
  <LinksUpToDate>false</LinksUpToDate>
  <CharactersWithSpaces>3232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2</cp:revision>
  <dcterms:created xsi:type="dcterms:W3CDTF">2011-04-05T06:59:00Z</dcterms:created>
  <dcterms:modified xsi:type="dcterms:W3CDTF">2011-04-10T10:53:00Z</dcterms:modified>
</cp:coreProperties>
</file>