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F16" w:rsidRPr="00932383" w:rsidRDefault="00355F16" w:rsidP="00932383">
      <w:pPr>
        <w:pStyle w:val="1"/>
      </w:pPr>
      <w:r w:rsidRPr="00932383">
        <w:rPr>
          <w:rFonts w:hint="eastAsia"/>
        </w:rPr>
        <w:t>全国</w:t>
      </w:r>
      <w:r w:rsidRPr="00932383">
        <w:rPr>
          <w:rFonts w:hint="eastAsia"/>
        </w:rPr>
        <w:t>2011</w:t>
      </w:r>
      <w:r w:rsidRPr="00932383">
        <w:rPr>
          <w:rFonts w:hint="eastAsia"/>
        </w:rPr>
        <w:t>年</w:t>
      </w:r>
      <w:r w:rsidRPr="00932383">
        <w:rPr>
          <w:rFonts w:hint="eastAsia"/>
        </w:rPr>
        <w:t>7</w:t>
      </w:r>
      <w:r w:rsidRPr="00932383">
        <w:rPr>
          <w:rFonts w:hint="eastAsia"/>
        </w:rPr>
        <w:t>月高等教育自学考试</w:t>
      </w:r>
    </w:p>
    <w:p w:rsidR="00355F16" w:rsidRPr="00932383" w:rsidRDefault="00355F16" w:rsidP="00932383">
      <w:pPr>
        <w:pStyle w:val="2"/>
        <w:rPr>
          <w:rFonts w:ascii="Times New Roman" w:hAnsi="Times New Roman"/>
        </w:rPr>
      </w:pPr>
      <w:r w:rsidRPr="00932383">
        <w:rPr>
          <w:rFonts w:ascii="Times New Roman" w:hAnsi="Times New Roman" w:hint="eastAsia"/>
        </w:rPr>
        <w:t>国际经济学试题</w:t>
      </w:r>
    </w:p>
    <w:p w:rsidR="00355F16" w:rsidRPr="00932383" w:rsidRDefault="00355F16" w:rsidP="00932383">
      <w:pPr>
        <w:pStyle w:val="3"/>
        <w:rPr>
          <w:rFonts w:ascii="Times New Roman" w:hAnsi="Times New Roman"/>
        </w:rPr>
      </w:pPr>
      <w:r w:rsidRPr="00932383">
        <w:rPr>
          <w:rFonts w:ascii="Times New Roman" w:hAnsi="Times New Roman" w:hint="eastAsia"/>
        </w:rPr>
        <w:t>课程代码：</w:t>
      </w:r>
      <w:r w:rsidRPr="00932383">
        <w:rPr>
          <w:rFonts w:ascii="Times New Roman" w:hAnsi="Times New Roman" w:hint="eastAsia"/>
        </w:rPr>
        <w:t>00140</w:t>
      </w:r>
    </w:p>
    <w:p w:rsidR="00355F16" w:rsidRPr="00932383" w:rsidRDefault="00355F16" w:rsidP="00355F16">
      <w:pPr>
        <w:tabs>
          <w:tab w:val="left" w:pos="4111"/>
        </w:tabs>
        <w:spacing w:line="400" w:lineRule="atLeast"/>
        <w:jc w:val="both"/>
        <w:rPr>
          <w:rFonts w:ascii="Times New Roman" w:eastAsia="黑体" w:hAnsi="Times New Roman"/>
          <w:sz w:val="21"/>
          <w:szCs w:val="21"/>
        </w:rPr>
      </w:pPr>
      <w:r w:rsidRPr="00932383">
        <w:rPr>
          <w:rFonts w:ascii="Times New Roman" w:eastAsia="黑体" w:hAnsi="Times New Roman" w:hint="eastAsia"/>
          <w:sz w:val="21"/>
          <w:szCs w:val="21"/>
        </w:rPr>
        <w:t>一、单项选择题（本大题共</w:t>
      </w:r>
      <w:r w:rsidRPr="00932383">
        <w:rPr>
          <w:rFonts w:ascii="Times New Roman" w:eastAsia="黑体" w:hAnsi="Times New Roman" w:hint="eastAsia"/>
          <w:sz w:val="21"/>
          <w:szCs w:val="21"/>
        </w:rPr>
        <w:t>25</w:t>
      </w:r>
      <w:r w:rsidRPr="00932383">
        <w:rPr>
          <w:rFonts w:ascii="Times New Roman" w:eastAsia="黑体" w:hAnsi="Times New Roman" w:hint="eastAsia"/>
          <w:sz w:val="21"/>
          <w:szCs w:val="21"/>
        </w:rPr>
        <w:t>小题，每小题</w:t>
      </w:r>
      <w:r w:rsidRPr="00932383">
        <w:rPr>
          <w:rFonts w:ascii="Times New Roman" w:eastAsia="黑体" w:hAnsi="Times New Roman" w:hint="eastAsia"/>
          <w:sz w:val="21"/>
          <w:szCs w:val="21"/>
        </w:rPr>
        <w:t>1</w:t>
      </w:r>
      <w:r w:rsidRPr="00932383">
        <w:rPr>
          <w:rFonts w:ascii="Times New Roman" w:eastAsia="黑体" w:hAnsi="Times New Roman" w:hint="eastAsia"/>
          <w:sz w:val="21"/>
          <w:szCs w:val="21"/>
        </w:rPr>
        <w:t>分，共</w:t>
      </w:r>
      <w:r w:rsidRPr="00932383">
        <w:rPr>
          <w:rFonts w:ascii="Times New Roman" w:eastAsia="黑体" w:hAnsi="Times New Roman" w:hint="eastAsia"/>
          <w:sz w:val="21"/>
          <w:szCs w:val="21"/>
        </w:rPr>
        <w:t>25</w:t>
      </w:r>
      <w:r w:rsidRPr="00932383">
        <w:rPr>
          <w:rFonts w:ascii="Times New Roman" w:eastAsia="黑体" w:hAnsi="Times New Roman" w:hint="eastAsia"/>
          <w:sz w:val="21"/>
          <w:szCs w:val="21"/>
        </w:rPr>
        <w:t>分）</w:t>
      </w:r>
    </w:p>
    <w:p w:rsidR="00355F16" w:rsidRPr="00932383" w:rsidRDefault="00355F16" w:rsidP="00932383">
      <w:pPr>
        <w:tabs>
          <w:tab w:val="left" w:pos="4111"/>
        </w:tabs>
        <w:spacing w:line="400" w:lineRule="atLeast"/>
        <w:ind w:leftChars="150" w:left="420"/>
        <w:jc w:val="both"/>
        <w:rPr>
          <w:rFonts w:ascii="Times New Roman" w:eastAsia="黑体" w:hAnsi="Times New Roman"/>
          <w:sz w:val="21"/>
          <w:szCs w:val="21"/>
        </w:rPr>
      </w:pPr>
      <w:r w:rsidRPr="00932383">
        <w:rPr>
          <w:rFonts w:ascii="Times New Roman" w:eastAsia="黑体" w:hAnsi="Times New Roman" w:hint="eastAsia"/>
          <w:sz w:val="21"/>
          <w:szCs w:val="21"/>
        </w:rPr>
        <w:t>在每小题列出的四个备选项中只有一个是符合题目要求的，请将其代码填写在题后的括号内。错选、多选或未选均无分。</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1.</w:t>
      </w:r>
      <w:r w:rsidRPr="00932383">
        <w:rPr>
          <w:rFonts w:ascii="Times New Roman" w:hAnsi="Times New Roman" w:hint="eastAsia"/>
          <w:sz w:val="21"/>
          <w:szCs w:val="21"/>
        </w:rPr>
        <w:t>重商主义的代表人物是</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亚当·斯密</w:t>
      </w:r>
      <w:r w:rsidRPr="00932383">
        <w:rPr>
          <w:rFonts w:ascii="Times New Roman" w:hAnsi="Times New Roman" w:hint="eastAsia"/>
          <w:sz w:val="21"/>
          <w:szCs w:val="21"/>
        </w:rPr>
        <w:tab/>
        <w:t>B.</w:t>
      </w:r>
      <w:r w:rsidRPr="00932383">
        <w:rPr>
          <w:rFonts w:ascii="Times New Roman" w:hAnsi="Times New Roman" w:hint="eastAsia"/>
          <w:sz w:val="21"/>
          <w:szCs w:val="21"/>
        </w:rPr>
        <w:t>大卫·李嘉图</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托马斯·孟</w:t>
      </w:r>
      <w:r w:rsidRPr="00932383">
        <w:rPr>
          <w:rFonts w:ascii="Times New Roman" w:hAnsi="Times New Roman" w:hint="eastAsia"/>
          <w:sz w:val="21"/>
          <w:szCs w:val="21"/>
        </w:rPr>
        <w:tab/>
        <w:t>D.</w:t>
      </w:r>
      <w:r w:rsidRPr="00932383">
        <w:rPr>
          <w:rFonts w:ascii="Times New Roman" w:hAnsi="Times New Roman" w:hint="eastAsia"/>
          <w:sz w:val="21"/>
          <w:szCs w:val="21"/>
        </w:rPr>
        <w:t>大卫·休谟</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2.</w:t>
      </w:r>
      <w:r w:rsidRPr="00932383">
        <w:rPr>
          <w:rFonts w:ascii="Times New Roman" w:hAnsi="Times New Roman" w:hint="eastAsia"/>
          <w:sz w:val="21"/>
          <w:szCs w:val="21"/>
        </w:rPr>
        <w:t>生产要素禀赋论的代表人物包括</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赫克歇尔和奥林</w:t>
      </w:r>
      <w:r w:rsidRPr="00932383">
        <w:rPr>
          <w:rFonts w:ascii="Times New Roman" w:hAnsi="Times New Roman" w:hint="eastAsia"/>
          <w:sz w:val="21"/>
          <w:szCs w:val="21"/>
        </w:rPr>
        <w:tab/>
        <w:t>B.</w:t>
      </w:r>
      <w:r w:rsidRPr="00932383">
        <w:rPr>
          <w:rFonts w:ascii="Times New Roman" w:hAnsi="Times New Roman" w:hint="eastAsia"/>
          <w:sz w:val="21"/>
          <w:szCs w:val="21"/>
        </w:rPr>
        <w:t>里昂惕夫和奥林</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赫克歇尔和琼斯</w:t>
      </w:r>
      <w:r w:rsidRPr="00932383">
        <w:rPr>
          <w:rFonts w:ascii="Times New Roman" w:hAnsi="Times New Roman" w:hint="eastAsia"/>
          <w:sz w:val="21"/>
          <w:szCs w:val="21"/>
        </w:rPr>
        <w:tab/>
        <w:t>D.</w:t>
      </w:r>
      <w:r w:rsidRPr="00932383">
        <w:rPr>
          <w:rFonts w:ascii="Times New Roman" w:hAnsi="Times New Roman" w:hint="eastAsia"/>
          <w:sz w:val="21"/>
          <w:szCs w:val="21"/>
        </w:rPr>
        <w:t>里昂惕夫和琼斯</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w:t>
      </w:r>
      <w:r w:rsidRPr="00932383">
        <w:rPr>
          <w:rFonts w:ascii="Times New Roman" w:hAnsi="Times New Roman" w:hint="eastAsia"/>
          <w:sz w:val="21"/>
          <w:szCs w:val="21"/>
        </w:rPr>
        <w:t>重叠要求贸易理论主要解释</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收入水平接近国家之间的产业间贸易</w:t>
      </w:r>
      <w:r w:rsidRPr="00932383">
        <w:rPr>
          <w:rFonts w:ascii="Times New Roman" w:hAnsi="Times New Roman" w:hint="eastAsia"/>
          <w:sz w:val="21"/>
          <w:szCs w:val="21"/>
        </w:rPr>
        <w:tab/>
        <w:t>B.</w:t>
      </w:r>
      <w:r w:rsidRPr="00932383">
        <w:rPr>
          <w:rFonts w:ascii="Times New Roman" w:hAnsi="Times New Roman" w:hint="eastAsia"/>
          <w:sz w:val="21"/>
          <w:szCs w:val="21"/>
        </w:rPr>
        <w:t>收入水平接近国家之间的产业内贸易</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收入水平差异国家之间的产业间贸易</w:t>
      </w:r>
      <w:r w:rsidRPr="00932383">
        <w:rPr>
          <w:rFonts w:ascii="Times New Roman" w:hAnsi="Times New Roman" w:hint="eastAsia"/>
          <w:sz w:val="21"/>
          <w:szCs w:val="21"/>
        </w:rPr>
        <w:tab/>
        <w:t>D.</w:t>
      </w:r>
      <w:r w:rsidRPr="00932383">
        <w:rPr>
          <w:rFonts w:ascii="Times New Roman" w:hAnsi="Times New Roman" w:hint="eastAsia"/>
          <w:sz w:val="21"/>
          <w:szCs w:val="21"/>
        </w:rPr>
        <w:t>收入水平差异国家之间的产业内贸易</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4.</w:t>
      </w:r>
      <w:r w:rsidRPr="00932383">
        <w:rPr>
          <w:rFonts w:ascii="Times New Roman" w:hAnsi="Times New Roman" w:hint="eastAsia"/>
          <w:sz w:val="21"/>
          <w:szCs w:val="21"/>
        </w:rPr>
        <w:t>消费者剩余是指</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需求曲线以上和价格线以上的区域</w:t>
      </w:r>
      <w:r w:rsidRPr="00932383">
        <w:rPr>
          <w:rFonts w:ascii="Times New Roman" w:hAnsi="Times New Roman" w:hint="eastAsia"/>
          <w:sz w:val="21"/>
          <w:szCs w:val="21"/>
        </w:rPr>
        <w:tab/>
        <w:t>B.</w:t>
      </w:r>
      <w:r w:rsidRPr="00932383">
        <w:rPr>
          <w:rFonts w:ascii="Times New Roman" w:hAnsi="Times New Roman" w:hint="eastAsia"/>
          <w:sz w:val="21"/>
          <w:szCs w:val="21"/>
        </w:rPr>
        <w:t>需求曲线以上和价格线以下的区域</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需求曲线以下和价格线以下的区域</w:t>
      </w:r>
      <w:r w:rsidRPr="00932383">
        <w:rPr>
          <w:rFonts w:ascii="Times New Roman" w:hAnsi="Times New Roman" w:hint="eastAsia"/>
          <w:sz w:val="21"/>
          <w:szCs w:val="21"/>
        </w:rPr>
        <w:tab/>
        <w:t>D.</w:t>
      </w:r>
      <w:r w:rsidRPr="00932383">
        <w:rPr>
          <w:rFonts w:ascii="Times New Roman" w:hAnsi="Times New Roman" w:hint="eastAsia"/>
          <w:sz w:val="21"/>
          <w:szCs w:val="21"/>
        </w:rPr>
        <w:t>需求曲线以下和价格线以上的区域</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5.</w:t>
      </w:r>
      <w:r w:rsidRPr="00932383">
        <w:rPr>
          <w:rFonts w:ascii="Times New Roman" w:hAnsi="Times New Roman" w:hint="eastAsia"/>
          <w:sz w:val="21"/>
          <w:szCs w:val="21"/>
        </w:rPr>
        <w:t>一个部门产品价格水平上升会带来</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共同生产要素的收入水平上升，同时共同生产要素流出部门特殊生产要素的收入水平也上升</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B.</w:t>
      </w:r>
      <w:r w:rsidRPr="00932383">
        <w:rPr>
          <w:rFonts w:ascii="Times New Roman" w:hAnsi="Times New Roman" w:hint="eastAsia"/>
          <w:sz w:val="21"/>
          <w:szCs w:val="21"/>
        </w:rPr>
        <w:t>共同生产要素的收入水平上升，但共同生产要素流出部门特殊生产要素的收入水平下降</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共同生产要素的收入水平下降，同时共同生产要素流出部门特殊生产要素的收入水平也下降</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D.</w:t>
      </w:r>
      <w:r w:rsidRPr="00932383">
        <w:rPr>
          <w:rFonts w:ascii="Times New Roman" w:hAnsi="Times New Roman" w:hint="eastAsia"/>
          <w:sz w:val="21"/>
          <w:szCs w:val="21"/>
        </w:rPr>
        <w:t>共同生产要素的收入水平下降，但共同生产要素流出部门特殊生产要素的收入水平上升</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6.</w:t>
      </w:r>
      <w:r w:rsidRPr="00932383">
        <w:rPr>
          <w:rFonts w:ascii="Times New Roman" w:hAnsi="Times New Roman" w:hint="eastAsia"/>
          <w:sz w:val="21"/>
          <w:szCs w:val="21"/>
        </w:rPr>
        <w:t>悲惨增长发生的条件是</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出口商品需求弹性比较低且在国际市场上没有太多市场份额</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B.</w:t>
      </w:r>
      <w:r w:rsidRPr="00932383">
        <w:rPr>
          <w:rFonts w:ascii="Times New Roman" w:hAnsi="Times New Roman" w:hint="eastAsia"/>
          <w:sz w:val="21"/>
          <w:szCs w:val="21"/>
        </w:rPr>
        <w:t>出口商品需求弹性比较高且在国际市场上没有太多市场份额</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出口商品需求弹性比较低且在国际市场上占有较多市场份额</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D.</w:t>
      </w:r>
      <w:r w:rsidRPr="00932383">
        <w:rPr>
          <w:rFonts w:ascii="Times New Roman" w:hAnsi="Times New Roman" w:hint="eastAsia"/>
          <w:sz w:val="21"/>
          <w:szCs w:val="21"/>
        </w:rPr>
        <w:t>出口商品需求弹性比较高且在国际市场上占有较多市场份额</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lastRenderedPageBreak/>
        <w:t>7.</w:t>
      </w:r>
      <w:r w:rsidRPr="00932383">
        <w:rPr>
          <w:rFonts w:ascii="Times New Roman" w:hAnsi="Times New Roman" w:hint="eastAsia"/>
          <w:sz w:val="21"/>
          <w:szCs w:val="21"/>
        </w:rPr>
        <w:t>古典经济学家在论述对外贸易对一国经济增长的作用时提出了</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剩余物资出口论和产品生命周期理论</w:t>
      </w:r>
      <w:r w:rsidRPr="00932383">
        <w:rPr>
          <w:rFonts w:ascii="Times New Roman" w:hAnsi="Times New Roman" w:hint="eastAsia"/>
          <w:sz w:val="21"/>
          <w:szCs w:val="21"/>
        </w:rPr>
        <w:tab/>
        <w:t>B.</w:t>
      </w:r>
      <w:r w:rsidRPr="00932383">
        <w:rPr>
          <w:rFonts w:ascii="Times New Roman" w:hAnsi="Times New Roman" w:hint="eastAsia"/>
          <w:sz w:val="21"/>
          <w:szCs w:val="21"/>
        </w:rPr>
        <w:t>剩余物资出口论和大宗产品出口理论</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雁形模型理论和大宗产品出口理论</w:t>
      </w:r>
      <w:r w:rsidRPr="00932383">
        <w:rPr>
          <w:rFonts w:ascii="Times New Roman" w:hAnsi="Times New Roman" w:hint="eastAsia"/>
          <w:sz w:val="21"/>
          <w:szCs w:val="21"/>
        </w:rPr>
        <w:tab/>
        <w:t>D.</w:t>
      </w:r>
      <w:r w:rsidRPr="00932383">
        <w:rPr>
          <w:rFonts w:ascii="Times New Roman" w:hAnsi="Times New Roman" w:hint="eastAsia"/>
          <w:sz w:val="21"/>
          <w:szCs w:val="21"/>
        </w:rPr>
        <w:t>雁形模型理论和产品生命周期理论</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8.</w:t>
      </w:r>
      <w:r w:rsidRPr="00932383">
        <w:rPr>
          <w:rFonts w:ascii="Times New Roman" w:hAnsi="Times New Roman" w:hint="eastAsia"/>
          <w:sz w:val="21"/>
          <w:szCs w:val="21"/>
        </w:rPr>
        <w:t>征收进口关税的经济影响是</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有利于进口国的进口竞争品的生产者，不利于进口国的消费者</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B.</w:t>
      </w:r>
      <w:r w:rsidRPr="00932383">
        <w:rPr>
          <w:rFonts w:ascii="Times New Roman" w:hAnsi="Times New Roman" w:hint="eastAsia"/>
          <w:sz w:val="21"/>
          <w:szCs w:val="21"/>
        </w:rPr>
        <w:t>有利于进口国的进口竞争品的生产者，有利于进口国的消费者</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不利于进口国的进口竞争品的生产者，不利于进口国的消费者</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D.</w:t>
      </w:r>
      <w:r w:rsidRPr="00932383">
        <w:rPr>
          <w:rFonts w:ascii="Times New Roman" w:hAnsi="Times New Roman" w:hint="eastAsia"/>
          <w:sz w:val="21"/>
          <w:szCs w:val="21"/>
        </w:rPr>
        <w:t>不利于进口国的进口竞争品的生产者，有利于进口国的消费者</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9.</w:t>
      </w:r>
      <w:r w:rsidRPr="00932383">
        <w:rPr>
          <w:rFonts w:ascii="Times New Roman" w:hAnsi="Times New Roman" w:hint="eastAsia"/>
          <w:sz w:val="21"/>
          <w:szCs w:val="21"/>
        </w:rPr>
        <w:t>最佳关税的征收者和承担者分别是</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进口国政府和进口国厂商</w:t>
      </w:r>
      <w:r w:rsidRPr="00932383">
        <w:rPr>
          <w:rFonts w:ascii="Times New Roman" w:hAnsi="Times New Roman" w:hint="eastAsia"/>
          <w:sz w:val="21"/>
          <w:szCs w:val="21"/>
        </w:rPr>
        <w:tab/>
        <w:t>B.</w:t>
      </w:r>
      <w:r w:rsidRPr="00932383">
        <w:rPr>
          <w:rFonts w:ascii="Times New Roman" w:hAnsi="Times New Roman" w:hint="eastAsia"/>
          <w:sz w:val="21"/>
          <w:szCs w:val="21"/>
        </w:rPr>
        <w:t>出口国政府和出口商厂商</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出口国政府和进口国厂商</w:t>
      </w:r>
      <w:r w:rsidRPr="00932383">
        <w:rPr>
          <w:rFonts w:ascii="Times New Roman" w:hAnsi="Times New Roman" w:hint="eastAsia"/>
          <w:sz w:val="21"/>
          <w:szCs w:val="21"/>
        </w:rPr>
        <w:tab/>
        <w:t>D.</w:t>
      </w:r>
      <w:r w:rsidRPr="00932383">
        <w:rPr>
          <w:rFonts w:ascii="Times New Roman" w:hAnsi="Times New Roman" w:hint="eastAsia"/>
          <w:sz w:val="21"/>
          <w:szCs w:val="21"/>
        </w:rPr>
        <w:t>进口国政府和出口国厂商</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10.</w:t>
      </w:r>
      <w:r w:rsidRPr="00932383">
        <w:rPr>
          <w:rFonts w:ascii="Times New Roman" w:hAnsi="Times New Roman" w:hint="eastAsia"/>
          <w:sz w:val="21"/>
          <w:szCs w:val="21"/>
        </w:rPr>
        <w:t>下列</w:t>
      </w:r>
      <w:r w:rsidRPr="00932383">
        <w:rPr>
          <w:rFonts w:ascii="Times New Roman" w:hAnsi="Times New Roman" w:hint="eastAsia"/>
          <w:sz w:val="21"/>
          <w:szCs w:val="21"/>
          <w:em w:val="dot"/>
        </w:rPr>
        <w:t>不属于</w:t>
      </w:r>
      <w:r w:rsidRPr="00932383">
        <w:rPr>
          <w:rFonts w:ascii="Times New Roman" w:hAnsi="Times New Roman" w:hint="eastAsia"/>
          <w:sz w:val="21"/>
          <w:szCs w:val="21"/>
        </w:rPr>
        <w:t>发展中国家之间的区域经济一体化组织是</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南方共同市场</w:t>
      </w:r>
      <w:r w:rsidRPr="00932383">
        <w:rPr>
          <w:rFonts w:ascii="Times New Roman" w:hAnsi="Times New Roman" w:hint="eastAsia"/>
          <w:sz w:val="21"/>
          <w:szCs w:val="21"/>
        </w:rPr>
        <w:tab/>
        <w:t>B.</w:t>
      </w:r>
      <w:r w:rsidRPr="00932383">
        <w:rPr>
          <w:rFonts w:ascii="Times New Roman" w:hAnsi="Times New Roman" w:hint="eastAsia"/>
          <w:sz w:val="21"/>
          <w:szCs w:val="21"/>
        </w:rPr>
        <w:t>东南亚国家联盟</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阿拉伯共同市场</w:t>
      </w:r>
      <w:r w:rsidRPr="00932383">
        <w:rPr>
          <w:rFonts w:ascii="Times New Roman" w:hAnsi="Times New Roman" w:hint="eastAsia"/>
          <w:sz w:val="21"/>
          <w:szCs w:val="21"/>
        </w:rPr>
        <w:tab/>
        <w:t>D.</w:t>
      </w:r>
      <w:r w:rsidRPr="00932383">
        <w:rPr>
          <w:rFonts w:ascii="Times New Roman" w:hAnsi="Times New Roman" w:hint="eastAsia"/>
          <w:sz w:val="21"/>
          <w:szCs w:val="21"/>
        </w:rPr>
        <w:t>北美自由贸易区</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11.</w:t>
      </w:r>
      <w:r w:rsidRPr="00932383">
        <w:rPr>
          <w:rFonts w:ascii="Times New Roman" w:hAnsi="Times New Roman" w:hint="eastAsia"/>
          <w:sz w:val="21"/>
          <w:szCs w:val="21"/>
        </w:rPr>
        <w:t>国际卡特尔取得成功的关键是</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制定合适的垄断价格且长时间维持</w:t>
      </w:r>
      <w:r w:rsidRPr="00932383">
        <w:rPr>
          <w:rFonts w:ascii="Times New Roman" w:hAnsi="Times New Roman" w:hint="eastAsia"/>
          <w:sz w:val="21"/>
          <w:szCs w:val="21"/>
        </w:rPr>
        <w:tab/>
        <w:t>B.</w:t>
      </w:r>
      <w:r w:rsidRPr="00932383">
        <w:rPr>
          <w:rFonts w:ascii="Times New Roman" w:hAnsi="Times New Roman" w:hint="eastAsia"/>
          <w:sz w:val="21"/>
          <w:szCs w:val="21"/>
        </w:rPr>
        <w:t>制定合适的垄断价格且随时灵活调整</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制定较高的垄断价格且长时间维持</w:t>
      </w:r>
      <w:r w:rsidRPr="00932383">
        <w:rPr>
          <w:rFonts w:ascii="Times New Roman" w:hAnsi="Times New Roman" w:hint="eastAsia"/>
          <w:sz w:val="21"/>
          <w:szCs w:val="21"/>
        </w:rPr>
        <w:tab/>
        <w:t>D.</w:t>
      </w:r>
      <w:r w:rsidRPr="00932383">
        <w:rPr>
          <w:rFonts w:ascii="Times New Roman" w:hAnsi="Times New Roman" w:hint="eastAsia"/>
          <w:sz w:val="21"/>
          <w:szCs w:val="21"/>
        </w:rPr>
        <w:t>制定较高的垄断价格且随时灵活调整</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12.</w:t>
      </w:r>
      <w:r w:rsidRPr="00932383">
        <w:rPr>
          <w:rFonts w:ascii="Times New Roman" w:hAnsi="Times New Roman" w:hint="eastAsia"/>
          <w:sz w:val="21"/>
          <w:szCs w:val="21"/>
        </w:rPr>
        <w:t>采取出口导向贸易战略的政策包括</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降低进口关税，低估本国货币币值</w:t>
      </w:r>
      <w:r w:rsidRPr="00932383">
        <w:rPr>
          <w:rFonts w:ascii="Times New Roman" w:hAnsi="Times New Roman" w:hint="eastAsia"/>
          <w:sz w:val="21"/>
          <w:szCs w:val="21"/>
        </w:rPr>
        <w:tab/>
        <w:t>B.</w:t>
      </w:r>
      <w:r w:rsidRPr="00932383">
        <w:rPr>
          <w:rFonts w:ascii="Times New Roman" w:hAnsi="Times New Roman" w:hint="eastAsia"/>
          <w:sz w:val="21"/>
          <w:szCs w:val="21"/>
        </w:rPr>
        <w:t>提高进口关税，低估本国货币币值</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提高进口关税，高估本国货币币值</w:t>
      </w:r>
      <w:r w:rsidRPr="00932383">
        <w:rPr>
          <w:rFonts w:ascii="Times New Roman" w:hAnsi="Times New Roman" w:hint="eastAsia"/>
          <w:sz w:val="21"/>
          <w:szCs w:val="21"/>
        </w:rPr>
        <w:tab/>
        <w:t>D.</w:t>
      </w:r>
      <w:r w:rsidRPr="00932383">
        <w:rPr>
          <w:rFonts w:ascii="Times New Roman" w:hAnsi="Times New Roman" w:hint="eastAsia"/>
          <w:sz w:val="21"/>
          <w:szCs w:val="21"/>
        </w:rPr>
        <w:t>降低进口关税，高估本国货币币值</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13.</w:t>
      </w:r>
      <w:r w:rsidRPr="00932383">
        <w:rPr>
          <w:rFonts w:ascii="Times New Roman" w:hAnsi="Times New Roman" w:hint="eastAsia"/>
          <w:sz w:val="21"/>
          <w:szCs w:val="21"/>
        </w:rPr>
        <w:t>中国成为世界贸易组织成员国的年份是</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sz w:val="21"/>
          <w:szCs w:val="21"/>
        </w:rPr>
        <w:t>A.1995</w:t>
      </w:r>
      <w:r w:rsidRPr="00932383">
        <w:rPr>
          <w:rFonts w:ascii="Times New Roman" w:hAnsi="Times New Roman"/>
          <w:sz w:val="21"/>
          <w:szCs w:val="21"/>
        </w:rPr>
        <w:tab/>
        <w:t>B.1999</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sz w:val="21"/>
          <w:szCs w:val="21"/>
        </w:rPr>
        <w:t>C.2001</w:t>
      </w:r>
      <w:r w:rsidRPr="00932383">
        <w:rPr>
          <w:rFonts w:ascii="Times New Roman" w:hAnsi="Times New Roman"/>
          <w:sz w:val="21"/>
          <w:szCs w:val="21"/>
        </w:rPr>
        <w:tab/>
        <w:t>D.2003</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14.</w:t>
      </w:r>
      <w:r w:rsidRPr="00932383">
        <w:rPr>
          <w:rFonts w:ascii="Times New Roman" w:hAnsi="Times New Roman" w:hint="eastAsia"/>
          <w:sz w:val="21"/>
          <w:szCs w:val="21"/>
        </w:rPr>
        <w:t>下列货币中</w:t>
      </w:r>
      <w:r w:rsidRPr="00932383">
        <w:rPr>
          <w:rFonts w:ascii="Times New Roman" w:hAnsi="Times New Roman" w:hint="eastAsia"/>
          <w:sz w:val="21"/>
          <w:szCs w:val="21"/>
          <w:em w:val="dot"/>
        </w:rPr>
        <w:t>不能</w:t>
      </w:r>
      <w:r w:rsidRPr="00932383">
        <w:rPr>
          <w:rFonts w:ascii="Times New Roman" w:hAnsi="Times New Roman" w:hint="eastAsia"/>
          <w:sz w:val="21"/>
          <w:szCs w:val="21"/>
        </w:rPr>
        <w:t>作为国际货币自由兑换的是</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美元</w:t>
      </w:r>
      <w:r w:rsidRPr="00932383">
        <w:rPr>
          <w:rFonts w:ascii="Times New Roman" w:hAnsi="Times New Roman" w:hint="eastAsia"/>
          <w:sz w:val="21"/>
          <w:szCs w:val="21"/>
        </w:rPr>
        <w:tab/>
        <w:t>B.</w:t>
      </w:r>
      <w:r w:rsidRPr="00932383">
        <w:rPr>
          <w:rFonts w:ascii="Times New Roman" w:hAnsi="Times New Roman" w:hint="eastAsia"/>
          <w:sz w:val="21"/>
          <w:szCs w:val="21"/>
        </w:rPr>
        <w:t>欧元</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日元</w:t>
      </w:r>
      <w:r w:rsidRPr="00932383">
        <w:rPr>
          <w:rFonts w:ascii="Times New Roman" w:hAnsi="Times New Roman" w:hint="eastAsia"/>
          <w:sz w:val="21"/>
          <w:szCs w:val="21"/>
        </w:rPr>
        <w:tab/>
        <w:t>D.</w:t>
      </w:r>
      <w:r w:rsidRPr="00932383">
        <w:rPr>
          <w:rFonts w:ascii="Times New Roman" w:hAnsi="Times New Roman" w:hint="eastAsia"/>
          <w:sz w:val="21"/>
          <w:szCs w:val="21"/>
        </w:rPr>
        <w:t>人民币</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15.</w:t>
      </w:r>
      <w:r w:rsidRPr="00932383">
        <w:rPr>
          <w:rFonts w:ascii="Times New Roman" w:hAnsi="Times New Roman" w:hint="eastAsia"/>
          <w:sz w:val="21"/>
          <w:szCs w:val="21"/>
        </w:rPr>
        <w:t>下述经济交易项目中</w:t>
      </w:r>
      <w:r w:rsidRPr="00932383">
        <w:rPr>
          <w:rFonts w:ascii="Times New Roman" w:hAnsi="Times New Roman" w:hint="eastAsia"/>
          <w:sz w:val="21"/>
          <w:szCs w:val="21"/>
          <w:em w:val="dot"/>
        </w:rPr>
        <w:t>不属于</w:t>
      </w:r>
      <w:r w:rsidRPr="00932383">
        <w:rPr>
          <w:rFonts w:ascii="Times New Roman" w:hAnsi="Times New Roman" w:hint="eastAsia"/>
          <w:sz w:val="21"/>
          <w:szCs w:val="21"/>
        </w:rPr>
        <w:t>国际收支资本项目统计内容的是</w:t>
      </w:r>
      <w:r w:rsidRPr="00932383">
        <w:rPr>
          <w:rFonts w:ascii="Times New Roman" w:hAnsi="Times New Roman" w:hint="eastAsia"/>
          <w:sz w:val="21"/>
          <w:szCs w:val="21"/>
        </w:rPr>
        <w:t>(      )</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短期证券买卖</w:t>
      </w:r>
      <w:r w:rsidRPr="00932383">
        <w:rPr>
          <w:rFonts w:ascii="Times New Roman" w:hAnsi="Times New Roman" w:hint="eastAsia"/>
          <w:sz w:val="21"/>
          <w:szCs w:val="21"/>
        </w:rPr>
        <w:tab/>
        <w:t>B.</w:t>
      </w:r>
      <w:r w:rsidRPr="00932383">
        <w:rPr>
          <w:rFonts w:ascii="Times New Roman" w:hAnsi="Times New Roman" w:hint="eastAsia"/>
          <w:sz w:val="21"/>
          <w:szCs w:val="21"/>
        </w:rPr>
        <w:t>票据买卖</w:t>
      </w:r>
    </w:p>
    <w:p w:rsidR="00355F16"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短期信贷</w:t>
      </w:r>
      <w:r w:rsidRPr="00932383">
        <w:rPr>
          <w:rFonts w:ascii="Times New Roman" w:hAnsi="Times New Roman" w:hint="eastAsia"/>
          <w:sz w:val="21"/>
          <w:szCs w:val="21"/>
        </w:rPr>
        <w:tab/>
        <w:t>D.</w:t>
      </w:r>
      <w:r w:rsidRPr="00932383">
        <w:rPr>
          <w:rFonts w:ascii="Times New Roman" w:hAnsi="Times New Roman" w:hint="eastAsia"/>
          <w:sz w:val="21"/>
          <w:szCs w:val="21"/>
        </w:rPr>
        <w:t>利息收支</w:t>
      </w:r>
    </w:p>
    <w:p w:rsidR="00932383" w:rsidRPr="00932383" w:rsidRDefault="00932383" w:rsidP="00355F16">
      <w:pPr>
        <w:tabs>
          <w:tab w:val="left" w:pos="4111"/>
        </w:tabs>
        <w:spacing w:line="400" w:lineRule="atLeast"/>
        <w:jc w:val="both"/>
        <w:rPr>
          <w:rFonts w:ascii="Times New Roman" w:hAnsi="Times New Roman"/>
          <w:sz w:val="21"/>
          <w:szCs w:val="21"/>
        </w:rPr>
      </w:pP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lastRenderedPageBreak/>
        <w:t>16.</w:t>
      </w:r>
      <w:r w:rsidRPr="00932383">
        <w:rPr>
          <w:rFonts w:ascii="Times New Roman" w:hAnsi="Times New Roman" w:hint="eastAsia"/>
          <w:sz w:val="21"/>
          <w:szCs w:val="21"/>
        </w:rPr>
        <w:t>官方结算差额等于经常项目和资本项目的借贷总值差额，其中官方结算顺差等于</w:t>
      </w:r>
      <w:r w:rsidRPr="00932383">
        <w:rPr>
          <w:rFonts w:ascii="Times New Roman" w:hAnsi="Times New Roman" w:hint="eastAsia"/>
          <w:sz w:val="21"/>
          <w:szCs w:val="21"/>
        </w:rPr>
        <w:t>(      )</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官方储备净减额</w:t>
      </w:r>
      <w:r w:rsidR="00B44A53">
        <w:rPr>
          <w:rFonts w:ascii="Times New Roman" w:hAnsi="Times New Roman" w:hint="eastAsia"/>
          <w:sz w:val="21"/>
          <w:szCs w:val="21"/>
        </w:rPr>
        <w:t>+</w:t>
      </w:r>
      <w:r w:rsidRPr="00932383">
        <w:rPr>
          <w:rFonts w:ascii="Times New Roman" w:hAnsi="Times New Roman" w:hint="eastAsia"/>
          <w:sz w:val="21"/>
          <w:szCs w:val="21"/>
        </w:rPr>
        <w:t>对外国官方的流动负债净减额</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B.</w:t>
      </w:r>
      <w:r w:rsidRPr="00932383">
        <w:rPr>
          <w:rFonts w:ascii="Times New Roman" w:hAnsi="Times New Roman" w:hint="eastAsia"/>
          <w:sz w:val="21"/>
          <w:szCs w:val="21"/>
        </w:rPr>
        <w:t>官方储备净减额</w:t>
      </w:r>
      <w:r w:rsidR="00B44A53">
        <w:rPr>
          <w:rFonts w:ascii="Times New Roman" w:hAnsi="Times New Roman" w:hint="eastAsia"/>
          <w:sz w:val="21"/>
          <w:szCs w:val="21"/>
        </w:rPr>
        <w:t>+</w:t>
      </w:r>
      <w:r w:rsidRPr="00932383">
        <w:rPr>
          <w:rFonts w:ascii="Times New Roman" w:hAnsi="Times New Roman" w:hint="eastAsia"/>
          <w:sz w:val="21"/>
          <w:szCs w:val="21"/>
        </w:rPr>
        <w:t>对外国官方的流动负债净增额</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官方储备净增额</w:t>
      </w:r>
      <w:r w:rsidR="00B44A53">
        <w:rPr>
          <w:rFonts w:ascii="Times New Roman" w:hAnsi="Times New Roman" w:hint="eastAsia"/>
          <w:sz w:val="21"/>
          <w:szCs w:val="21"/>
        </w:rPr>
        <w:t>+</w:t>
      </w:r>
      <w:r w:rsidRPr="00932383">
        <w:rPr>
          <w:rFonts w:ascii="Times New Roman" w:hAnsi="Times New Roman" w:hint="eastAsia"/>
          <w:sz w:val="21"/>
          <w:szCs w:val="21"/>
        </w:rPr>
        <w:t>对外国官方的流动负债净减额</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D.</w:t>
      </w:r>
      <w:r w:rsidRPr="00932383">
        <w:rPr>
          <w:rFonts w:ascii="Times New Roman" w:hAnsi="Times New Roman" w:hint="eastAsia"/>
          <w:sz w:val="21"/>
          <w:szCs w:val="21"/>
        </w:rPr>
        <w:t>官方储备净增额</w:t>
      </w:r>
      <w:r w:rsidR="00B44A53">
        <w:rPr>
          <w:rFonts w:ascii="Times New Roman" w:hAnsi="Times New Roman" w:hint="eastAsia"/>
          <w:sz w:val="21"/>
          <w:szCs w:val="21"/>
        </w:rPr>
        <w:t>+</w:t>
      </w:r>
      <w:r w:rsidRPr="00932383">
        <w:rPr>
          <w:rFonts w:ascii="Times New Roman" w:hAnsi="Times New Roman" w:hint="eastAsia"/>
          <w:sz w:val="21"/>
          <w:szCs w:val="21"/>
        </w:rPr>
        <w:t>对外国官方的流动负债净增额</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17.</w:t>
      </w:r>
      <w:r w:rsidRPr="00932383">
        <w:rPr>
          <w:rFonts w:ascii="Times New Roman" w:hAnsi="Times New Roman" w:hint="eastAsia"/>
          <w:sz w:val="21"/>
          <w:szCs w:val="21"/>
        </w:rPr>
        <w:t>对国际收支调整弹性论作出过贡献的学者是</w:t>
      </w:r>
      <w:r w:rsidRPr="00932383">
        <w:rPr>
          <w:rFonts w:ascii="Times New Roman" w:hAnsi="Times New Roman" w:hint="eastAsia"/>
          <w:sz w:val="21"/>
          <w:szCs w:val="21"/>
        </w:rPr>
        <w:t>(      )</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亚当·斯密</w:t>
      </w:r>
      <w:r w:rsidRPr="00932383">
        <w:rPr>
          <w:rFonts w:ascii="Times New Roman" w:hAnsi="Times New Roman" w:hint="eastAsia"/>
          <w:sz w:val="21"/>
          <w:szCs w:val="21"/>
        </w:rPr>
        <w:tab/>
        <w:t>B.</w:t>
      </w:r>
      <w:r w:rsidRPr="00932383">
        <w:rPr>
          <w:rFonts w:ascii="Times New Roman" w:hAnsi="Times New Roman" w:hint="eastAsia"/>
          <w:sz w:val="21"/>
          <w:szCs w:val="21"/>
        </w:rPr>
        <w:t>阿弗雷德·马歇尔</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瓦西里·里昂惕夫</w:t>
      </w:r>
      <w:r w:rsidRPr="00932383">
        <w:rPr>
          <w:rFonts w:ascii="Times New Roman" w:hAnsi="Times New Roman" w:hint="eastAsia"/>
          <w:sz w:val="21"/>
          <w:szCs w:val="21"/>
        </w:rPr>
        <w:tab/>
        <w:t>D.</w:t>
      </w:r>
      <w:r w:rsidRPr="00932383">
        <w:rPr>
          <w:rFonts w:ascii="Times New Roman" w:hAnsi="Times New Roman" w:hint="eastAsia"/>
          <w:sz w:val="21"/>
          <w:szCs w:val="21"/>
        </w:rPr>
        <w:t>保罗·克鲁格曼</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18.</w:t>
      </w:r>
      <w:r w:rsidRPr="00932383">
        <w:rPr>
          <w:rFonts w:ascii="Times New Roman" w:hAnsi="Times New Roman" w:hint="eastAsia"/>
          <w:sz w:val="21"/>
          <w:szCs w:val="21"/>
          <w:em w:val="dot"/>
        </w:rPr>
        <w:t>没有</w:t>
      </w:r>
      <w:r w:rsidRPr="00932383">
        <w:rPr>
          <w:rFonts w:ascii="Times New Roman" w:hAnsi="Times New Roman" w:hint="eastAsia"/>
          <w:sz w:val="21"/>
          <w:szCs w:val="21"/>
        </w:rPr>
        <w:t>卷入</w:t>
      </w:r>
      <w:r w:rsidRPr="00932383">
        <w:rPr>
          <w:rFonts w:ascii="Times New Roman" w:hAnsi="Times New Roman" w:hint="eastAsia"/>
          <w:sz w:val="21"/>
          <w:szCs w:val="21"/>
        </w:rPr>
        <w:t>20</w:t>
      </w:r>
      <w:r w:rsidRPr="00932383">
        <w:rPr>
          <w:rFonts w:ascii="Times New Roman" w:hAnsi="Times New Roman" w:hint="eastAsia"/>
          <w:sz w:val="21"/>
          <w:szCs w:val="21"/>
        </w:rPr>
        <w:t>世纪</w:t>
      </w:r>
      <w:r w:rsidRPr="00932383">
        <w:rPr>
          <w:rFonts w:ascii="Times New Roman" w:hAnsi="Times New Roman" w:hint="eastAsia"/>
          <w:sz w:val="21"/>
          <w:szCs w:val="21"/>
        </w:rPr>
        <w:t>90</w:t>
      </w:r>
      <w:r w:rsidRPr="00932383">
        <w:rPr>
          <w:rFonts w:ascii="Times New Roman" w:hAnsi="Times New Roman" w:hint="eastAsia"/>
          <w:sz w:val="21"/>
          <w:szCs w:val="21"/>
        </w:rPr>
        <w:t>年代东南亚金融危机的国家（或地区）是</w:t>
      </w:r>
      <w:r w:rsidRPr="00932383">
        <w:rPr>
          <w:rFonts w:ascii="Times New Roman" w:hAnsi="Times New Roman" w:hint="eastAsia"/>
          <w:sz w:val="21"/>
          <w:szCs w:val="21"/>
        </w:rPr>
        <w:t>(      )</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中国大陆</w:t>
      </w:r>
      <w:r w:rsidRPr="00932383">
        <w:rPr>
          <w:rFonts w:ascii="Times New Roman" w:hAnsi="Times New Roman" w:hint="eastAsia"/>
          <w:sz w:val="21"/>
          <w:szCs w:val="21"/>
        </w:rPr>
        <w:tab/>
        <w:t>B.</w:t>
      </w:r>
      <w:r w:rsidRPr="00932383">
        <w:rPr>
          <w:rFonts w:ascii="Times New Roman" w:hAnsi="Times New Roman" w:hint="eastAsia"/>
          <w:sz w:val="21"/>
          <w:szCs w:val="21"/>
        </w:rPr>
        <w:t>中国香港</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韩国</w:t>
      </w:r>
      <w:r w:rsidRPr="00932383">
        <w:rPr>
          <w:rFonts w:ascii="Times New Roman" w:hAnsi="Times New Roman" w:hint="eastAsia"/>
          <w:sz w:val="21"/>
          <w:szCs w:val="21"/>
        </w:rPr>
        <w:tab/>
        <w:t>D.</w:t>
      </w:r>
      <w:r w:rsidRPr="00932383">
        <w:rPr>
          <w:rFonts w:ascii="Times New Roman" w:hAnsi="Times New Roman" w:hint="eastAsia"/>
          <w:sz w:val="21"/>
          <w:szCs w:val="21"/>
        </w:rPr>
        <w:t>日本</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19.</w:t>
      </w:r>
      <w:r w:rsidRPr="00932383">
        <w:rPr>
          <w:rFonts w:ascii="Times New Roman" w:hAnsi="Times New Roman" w:hint="eastAsia"/>
          <w:sz w:val="21"/>
          <w:szCs w:val="21"/>
        </w:rPr>
        <w:t>金本位制下价格</w:t>
      </w:r>
      <w:r w:rsidR="00B44A53">
        <w:rPr>
          <w:rFonts w:ascii="Times New Roman" w:hAnsi="Times New Roman" w:hint="eastAsia"/>
          <w:sz w:val="21"/>
          <w:szCs w:val="21"/>
          <w:lang w:val="en-GB"/>
        </w:rPr>
        <w:t>－</w:t>
      </w:r>
      <w:r w:rsidRPr="00932383">
        <w:rPr>
          <w:rFonts w:ascii="Times New Roman" w:hAnsi="Times New Roman" w:hint="eastAsia"/>
          <w:sz w:val="21"/>
          <w:szCs w:val="21"/>
        </w:rPr>
        <w:t>铸币流动机制的假设前提包括</w:t>
      </w:r>
      <w:r w:rsidRPr="00932383">
        <w:rPr>
          <w:rFonts w:ascii="Times New Roman" w:hAnsi="Times New Roman" w:hint="eastAsia"/>
          <w:sz w:val="21"/>
          <w:szCs w:val="21"/>
        </w:rPr>
        <w:t>(      )</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政府干预经济运行，存在资本流动</w:t>
      </w:r>
      <w:r w:rsidRPr="00932383">
        <w:rPr>
          <w:rFonts w:ascii="Times New Roman" w:hAnsi="Times New Roman" w:hint="eastAsia"/>
          <w:sz w:val="21"/>
          <w:szCs w:val="21"/>
        </w:rPr>
        <w:tab/>
        <w:t>B.</w:t>
      </w:r>
      <w:r w:rsidRPr="00932383">
        <w:rPr>
          <w:rFonts w:ascii="Times New Roman" w:hAnsi="Times New Roman" w:hint="eastAsia"/>
          <w:sz w:val="21"/>
          <w:szCs w:val="21"/>
        </w:rPr>
        <w:t>政府干预经济运行，没有资本流动</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政府不干预经济运行，存在资本流动</w:t>
      </w:r>
      <w:r w:rsidRPr="00932383">
        <w:rPr>
          <w:rFonts w:ascii="Times New Roman" w:hAnsi="Times New Roman" w:hint="eastAsia"/>
          <w:sz w:val="21"/>
          <w:szCs w:val="21"/>
        </w:rPr>
        <w:tab/>
        <w:t>D.</w:t>
      </w:r>
      <w:r w:rsidRPr="00932383">
        <w:rPr>
          <w:rFonts w:ascii="Times New Roman" w:hAnsi="Times New Roman" w:hint="eastAsia"/>
          <w:sz w:val="21"/>
          <w:szCs w:val="21"/>
        </w:rPr>
        <w:t>政府不干预经济运行，没有资本流动</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20.</w:t>
      </w:r>
      <w:r w:rsidRPr="00932383">
        <w:rPr>
          <w:rFonts w:ascii="Times New Roman" w:hAnsi="Times New Roman" w:hint="eastAsia"/>
          <w:sz w:val="21"/>
          <w:szCs w:val="21"/>
        </w:rPr>
        <w:t>在浮动汇率制度下，一国宏观经济政策将</w:t>
      </w:r>
      <w:r w:rsidRPr="00932383">
        <w:rPr>
          <w:rFonts w:ascii="Times New Roman" w:hAnsi="Times New Roman" w:hint="eastAsia"/>
          <w:sz w:val="21"/>
          <w:szCs w:val="21"/>
        </w:rPr>
        <w:t>(      )</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只着眼于实现外部平衡</w:t>
      </w:r>
      <w:r w:rsidRPr="00932383">
        <w:rPr>
          <w:rFonts w:ascii="Times New Roman" w:hAnsi="Times New Roman" w:hint="eastAsia"/>
          <w:sz w:val="21"/>
          <w:szCs w:val="21"/>
        </w:rPr>
        <w:tab/>
        <w:t>B.</w:t>
      </w:r>
      <w:r w:rsidRPr="00932383">
        <w:rPr>
          <w:rFonts w:ascii="Times New Roman" w:hAnsi="Times New Roman" w:hint="eastAsia"/>
          <w:sz w:val="21"/>
          <w:szCs w:val="21"/>
        </w:rPr>
        <w:t>只着眼于实现内部平衡</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同时有利于实现内外部平衡</w:t>
      </w:r>
      <w:r w:rsidRPr="00932383">
        <w:rPr>
          <w:rFonts w:ascii="Times New Roman" w:hAnsi="Times New Roman" w:hint="eastAsia"/>
          <w:sz w:val="21"/>
          <w:szCs w:val="21"/>
        </w:rPr>
        <w:tab/>
        <w:t>D.</w:t>
      </w:r>
      <w:r w:rsidRPr="00932383">
        <w:rPr>
          <w:rFonts w:ascii="Times New Roman" w:hAnsi="Times New Roman" w:hint="eastAsia"/>
          <w:sz w:val="21"/>
          <w:szCs w:val="21"/>
        </w:rPr>
        <w:t>同时不利于实现内外部平衡</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21.</w:t>
      </w:r>
      <w:r w:rsidRPr="00932383">
        <w:rPr>
          <w:rFonts w:ascii="Times New Roman" w:hAnsi="Times New Roman" w:hint="eastAsia"/>
          <w:sz w:val="21"/>
          <w:szCs w:val="21"/>
        </w:rPr>
        <w:t>大多数发展中国家由政府确定该国的汇率制度，主要特征是</w:t>
      </w:r>
      <w:r w:rsidRPr="00932383">
        <w:rPr>
          <w:rFonts w:ascii="Times New Roman" w:hAnsi="Times New Roman" w:hint="eastAsia"/>
          <w:sz w:val="21"/>
          <w:szCs w:val="21"/>
        </w:rPr>
        <w:t>(      )</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采取钉住汇率，放松外汇管制</w:t>
      </w:r>
      <w:r w:rsidRPr="00932383">
        <w:rPr>
          <w:rFonts w:ascii="Times New Roman" w:hAnsi="Times New Roman" w:hint="eastAsia"/>
          <w:sz w:val="21"/>
          <w:szCs w:val="21"/>
        </w:rPr>
        <w:tab/>
        <w:t>B.</w:t>
      </w:r>
      <w:r w:rsidRPr="00932383">
        <w:rPr>
          <w:rFonts w:ascii="Times New Roman" w:hAnsi="Times New Roman" w:hint="eastAsia"/>
          <w:sz w:val="21"/>
          <w:szCs w:val="21"/>
        </w:rPr>
        <w:t>采取钉住汇率，实行外汇管制</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采取浮动汇率，实行外汇管制</w:t>
      </w:r>
      <w:r w:rsidRPr="00932383">
        <w:rPr>
          <w:rFonts w:ascii="Times New Roman" w:hAnsi="Times New Roman" w:hint="eastAsia"/>
          <w:sz w:val="21"/>
          <w:szCs w:val="21"/>
        </w:rPr>
        <w:tab/>
        <w:t>D.</w:t>
      </w:r>
      <w:r w:rsidRPr="00932383">
        <w:rPr>
          <w:rFonts w:ascii="Times New Roman" w:hAnsi="Times New Roman" w:hint="eastAsia"/>
          <w:sz w:val="21"/>
          <w:szCs w:val="21"/>
        </w:rPr>
        <w:t>采取浮动汇率，放松外汇管制</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22.</w:t>
      </w:r>
      <w:r w:rsidRPr="00932383">
        <w:rPr>
          <w:rFonts w:ascii="Times New Roman" w:hAnsi="Times New Roman" w:hint="eastAsia"/>
          <w:sz w:val="21"/>
          <w:szCs w:val="21"/>
        </w:rPr>
        <w:t>根据国际收支的收入调整论，对于一个开放经济小国，若边际消费倾向</w:t>
      </w:r>
      <w:r w:rsidRPr="00932383">
        <w:rPr>
          <w:rFonts w:ascii="Times New Roman" w:hAnsi="Times New Roman" w:hint="eastAsia"/>
          <w:sz w:val="21"/>
          <w:szCs w:val="21"/>
        </w:rPr>
        <w:t>c</w:t>
      </w:r>
      <w:r w:rsidR="00932383">
        <w:rPr>
          <w:rFonts w:ascii="Times New Roman" w:hAnsi="Times New Roman"/>
          <w:sz w:val="21"/>
          <w:szCs w:val="21"/>
        </w:rPr>
        <w:t>=</w:t>
      </w:r>
      <w:r w:rsidRPr="00932383">
        <w:rPr>
          <w:rFonts w:ascii="Times New Roman" w:hAnsi="Times New Roman" w:hint="eastAsia"/>
          <w:sz w:val="21"/>
          <w:szCs w:val="21"/>
        </w:rPr>
        <w:t>0.7</w:t>
      </w:r>
      <w:r w:rsidRPr="00932383">
        <w:rPr>
          <w:rFonts w:ascii="Times New Roman" w:hAnsi="Times New Roman" w:hint="eastAsia"/>
          <w:sz w:val="21"/>
          <w:szCs w:val="21"/>
        </w:rPr>
        <w:t>，储蓄率</w:t>
      </w:r>
      <w:r w:rsidRPr="00932383">
        <w:rPr>
          <w:rFonts w:ascii="Times New Roman" w:hAnsi="Times New Roman" w:hint="eastAsia"/>
          <w:sz w:val="21"/>
          <w:szCs w:val="21"/>
        </w:rPr>
        <w:t>s=0.1</w:t>
      </w:r>
      <w:r w:rsidRPr="00932383">
        <w:rPr>
          <w:rFonts w:ascii="Times New Roman" w:hAnsi="Times New Roman" w:hint="eastAsia"/>
          <w:sz w:val="21"/>
          <w:szCs w:val="21"/>
        </w:rPr>
        <w:t>，边际进口倾向</w:t>
      </w:r>
      <w:r w:rsidRPr="00932383">
        <w:rPr>
          <w:rFonts w:ascii="Times New Roman" w:hAnsi="Times New Roman" w:hint="eastAsia"/>
          <w:sz w:val="21"/>
          <w:szCs w:val="21"/>
        </w:rPr>
        <w:t>m=0.2</w:t>
      </w:r>
      <w:r w:rsidRPr="00932383">
        <w:rPr>
          <w:rFonts w:ascii="Times New Roman" w:hAnsi="Times New Roman" w:hint="eastAsia"/>
          <w:sz w:val="21"/>
          <w:szCs w:val="21"/>
        </w:rPr>
        <w:t>，则出口最初下降</w:t>
      </w:r>
      <w:r w:rsidRPr="00932383">
        <w:rPr>
          <w:rFonts w:ascii="Times New Roman" w:hAnsi="Times New Roman" w:hint="eastAsia"/>
          <w:sz w:val="21"/>
          <w:szCs w:val="21"/>
        </w:rPr>
        <w:t>100</w:t>
      </w:r>
      <w:r w:rsidRPr="00932383">
        <w:rPr>
          <w:rFonts w:ascii="Times New Roman" w:hAnsi="Times New Roman" w:hint="eastAsia"/>
          <w:sz w:val="21"/>
          <w:szCs w:val="21"/>
        </w:rPr>
        <w:t>单位会导致国际收支逆差最终增加</w:t>
      </w:r>
      <w:r w:rsidRPr="00932383">
        <w:rPr>
          <w:rFonts w:ascii="Times New Roman" w:hAnsi="Times New Roman" w:hint="eastAsia"/>
          <w:sz w:val="21"/>
          <w:szCs w:val="21"/>
        </w:rPr>
        <w:t>(      )</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sz w:val="21"/>
          <w:szCs w:val="21"/>
        </w:rPr>
        <w:t>A.</w:t>
      </w:r>
      <w:r w:rsidR="000F33D7" w:rsidRPr="000F33D7">
        <w:rPr>
          <w:rFonts w:ascii="Times New Roman" w:hAnsi="Times New Roman"/>
          <w:position w:val="-24"/>
          <w:sz w:val="21"/>
          <w:szCs w:val="21"/>
        </w:rPr>
        <w:object w:dxaOrig="4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1pt;height:31.35pt" o:ole="">
            <v:imagedata r:id="rId7" o:title=""/>
          </v:shape>
          <o:OLEObject Type="Embed" ProgID="Equation.DSMT4" ShapeID="_x0000_i1025" DrawAspect="Content" ObjectID="_1371136807" r:id="rId8"/>
        </w:object>
      </w:r>
      <w:r w:rsidRPr="00932383">
        <w:rPr>
          <w:rFonts w:ascii="Times New Roman" w:hAnsi="Times New Roman"/>
          <w:sz w:val="21"/>
          <w:szCs w:val="21"/>
        </w:rPr>
        <w:tab/>
        <w:t>B.</w:t>
      </w:r>
      <w:r w:rsidR="000F33D7" w:rsidRPr="000F33D7">
        <w:rPr>
          <w:rFonts w:ascii="Times New Roman" w:hAnsi="Times New Roman"/>
          <w:position w:val="-24"/>
          <w:sz w:val="21"/>
          <w:szCs w:val="21"/>
        </w:rPr>
        <w:object w:dxaOrig="440" w:dyaOrig="620">
          <v:shape id="_x0000_i1026" type="#_x0000_t75" style="width:22.1pt;height:31.35pt" o:ole="">
            <v:imagedata r:id="rId9" o:title=""/>
          </v:shape>
          <o:OLEObject Type="Embed" ProgID="Equation.DSMT4" ShapeID="_x0000_i1026" DrawAspect="Content" ObjectID="_1371136808" r:id="rId10"/>
        </w:objec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sz w:val="21"/>
          <w:szCs w:val="21"/>
        </w:rPr>
        <w:t>C.</w:t>
      </w:r>
      <w:r w:rsidR="000F33D7" w:rsidRPr="000F33D7">
        <w:rPr>
          <w:rFonts w:ascii="Times New Roman" w:hAnsi="Times New Roman"/>
          <w:position w:val="-24"/>
          <w:sz w:val="21"/>
          <w:szCs w:val="21"/>
        </w:rPr>
        <w:object w:dxaOrig="480" w:dyaOrig="620">
          <v:shape id="_x0000_i1027" type="#_x0000_t75" style="width:23.85pt;height:31.35pt" o:ole="">
            <v:imagedata r:id="rId11" o:title=""/>
          </v:shape>
          <o:OLEObject Type="Embed" ProgID="Equation.DSMT4" ShapeID="_x0000_i1027" DrawAspect="Content" ObjectID="_1371136809" r:id="rId12"/>
        </w:object>
      </w:r>
      <w:r w:rsidRPr="00932383">
        <w:rPr>
          <w:rFonts w:ascii="Times New Roman" w:hAnsi="Times New Roman"/>
          <w:sz w:val="21"/>
          <w:szCs w:val="21"/>
        </w:rPr>
        <w:tab/>
        <w:t>D.50</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23.</w:t>
      </w:r>
      <w:r w:rsidRPr="00932383">
        <w:rPr>
          <w:rFonts w:ascii="Times New Roman" w:hAnsi="Times New Roman" w:hint="eastAsia"/>
          <w:sz w:val="21"/>
          <w:szCs w:val="21"/>
        </w:rPr>
        <w:t>布雷顿森林体系存在的主要问题是</w:t>
      </w:r>
      <w:r w:rsidRPr="00932383">
        <w:rPr>
          <w:rFonts w:ascii="Times New Roman" w:hAnsi="Times New Roman" w:hint="eastAsia"/>
          <w:sz w:val="21"/>
          <w:szCs w:val="21"/>
        </w:rPr>
        <w:t>(      )</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有“美元灾”无“美元荒”</w:t>
      </w:r>
      <w:r w:rsidRPr="00932383">
        <w:rPr>
          <w:rFonts w:ascii="Times New Roman" w:hAnsi="Times New Roman" w:hint="eastAsia"/>
          <w:sz w:val="21"/>
          <w:szCs w:val="21"/>
        </w:rPr>
        <w:tab/>
        <w:t>B.</w:t>
      </w:r>
      <w:r w:rsidRPr="00932383">
        <w:rPr>
          <w:rFonts w:ascii="Times New Roman" w:hAnsi="Times New Roman" w:hint="eastAsia"/>
          <w:sz w:val="21"/>
          <w:szCs w:val="21"/>
        </w:rPr>
        <w:t>无“美元灾”有“美元荒”</w:t>
      </w:r>
    </w:p>
    <w:p w:rsidR="000F33D7"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lastRenderedPageBreak/>
        <w:t>C.</w:t>
      </w:r>
      <w:r w:rsidRPr="00932383">
        <w:rPr>
          <w:rFonts w:ascii="Times New Roman" w:hAnsi="Times New Roman" w:hint="eastAsia"/>
          <w:sz w:val="21"/>
          <w:szCs w:val="21"/>
        </w:rPr>
        <w:t>既有“美元灾”又有“美元荒”</w:t>
      </w:r>
      <w:r w:rsidRPr="00932383">
        <w:rPr>
          <w:rFonts w:ascii="Times New Roman" w:hAnsi="Times New Roman" w:hint="eastAsia"/>
          <w:sz w:val="21"/>
          <w:szCs w:val="21"/>
        </w:rPr>
        <w:tab/>
        <w:t>D.</w:t>
      </w:r>
      <w:r w:rsidRPr="00932383">
        <w:rPr>
          <w:rFonts w:ascii="Times New Roman" w:hAnsi="Times New Roman" w:hint="eastAsia"/>
          <w:sz w:val="21"/>
          <w:szCs w:val="21"/>
        </w:rPr>
        <w:t>既无“美元灾”又无“美元荒”</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24.</w:t>
      </w:r>
      <w:r w:rsidRPr="00932383">
        <w:rPr>
          <w:rFonts w:ascii="Times New Roman" w:hAnsi="Times New Roman" w:hint="eastAsia"/>
          <w:sz w:val="21"/>
          <w:szCs w:val="21"/>
        </w:rPr>
        <w:t>从全球角度看，下列经济事件属于系统性风险的是</w:t>
      </w:r>
      <w:r w:rsidRPr="00932383">
        <w:rPr>
          <w:rFonts w:ascii="Times New Roman" w:hAnsi="Times New Roman" w:hint="eastAsia"/>
          <w:sz w:val="21"/>
          <w:szCs w:val="21"/>
        </w:rPr>
        <w:t>(      )</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A.IBM</w:t>
      </w:r>
      <w:r w:rsidRPr="00932383">
        <w:rPr>
          <w:rFonts w:ascii="Times New Roman" w:hAnsi="Times New Roman" w:hint="eastAsia"/>
          <w:sz w:val="21"/>
          <w:szCs w:val="21"/>
        </w:rPr>
        <w:t>公司股价下跌</w:t>
      </w:r>
      <w:r w:rsidRPr="00932383">
        <w:rPr>
          <w:rFonts w:ascii="Times New Roman" w:hAnsi="Times New Roman" w:hint="eastAsia"/>
          <w:sz w:val="21"/>
          <w:szCs w:val="21"/>
        </w:rPr>
        <w:tab/>
        <w:t>B.</w:t>
      </w:r>
      <w:r w:rsidRPr="00932383">
        <w:rPr>
          <w:rFonts w:ascii="Times New Roman" w:hAnsi="Times New Roman" w:hint="eastAsia"/>
          <w:sz w:val="21"/>
          <w:szCs w:val="21"/>
        </w:rPr>
        <w:t>全球经济波动</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人民币对美元汇率下跌</w:t>
      </w:r>
      <w:r w:rsidRPr="00932383">
        <w:rPr>
          <w:rFonts w:ascii="Times New Roman" w:hAnsi="Times New Roman" w:hint="eastAsia"/>
          <w:sz w:val="21"/>
          <w:szCs w:val="21"/>
        </w:rPr>
        <w:tab/>
        <w:t>D.</w:t>
      </w:r>
      <w:r w:rsidRPr="00932383">
        <w:rPr>
          <w:rFonts w:ascii="Times New Roman" w:hAnsi="Times New Roman" w:hint="eastAsia"/>
          <w:sz w:val="21"/>
          <w:szCs w:val="21"/>
        </w:rPr>
        <w:t>石油价格上涨</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25.</w:t>
      </w:r>
      <w:r w:rsidRPr="00932383">
        <w:rPr>
          <w:rFonts w:ascii="Times New Roman" w:hAnsi="Times New Roman" w:hint="eastAsia"/>
          <w:sz w:val="21"/>
          <w:szCs w:val="21"/>
        </w:rPr>
        <w:t>美国学者对移民市场的实证考察发现</w:t>
      </w:r>
      <w:r w:rsidRPr="00932383">
        <w:rPr>
          <w:rFonts w:ascii="Times New Roman" w:hAnsi="Times New Roman" w:hint="eastAsia"/>
          <w:sz w:val="21"/>
          <w:szCs w:val="21"/>
        </w:rPr>
        <w:t>(      )</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移民较多的地区移民的工资</w:t>
      </w:r>
      <w:r w:rsidR="00B44A53">
        <w:rPr>
          <w:rFonts w:ascii="Times New Roman" w:hAnsi="Times New Roman" w:hint="eastAsia"/>
          <w:sz w:val="21"/>
          <w:szCs w:val="21"/>
        </w:rPr>
        <w:t>收入</w:t>
      </w:r>
      <w:r w:rsidRPr="00932383">
        <w:rPr>
          <w:rFonts w:ascii="Times New Roman" w:hAnsi="Times New Roman" w:hint="eastAsia"/>
          <w:sz w:val="21"/>
          <w:szCs w:val="21"/>
        </w:rPr>
        <w:t>较高</w:t>
      </w:r>
      <w:r w:rsidRPr="00932383">
        <w:rPr>
          <w:rFonts w:ascii="Times New Roman" w:hAnsi="Times New Roman" w:hint="eastAsia"/>
          <w:sz w:val="21"/>
          <w:szCs w:val="21"/>
        </w:rPr>
        <w:tab/>
        <w:t>B.</w:t>
      </w:r>
      <w:r w:rsidRPr="00932383">
        <w:rPr>
          <w:rFonts w:ascii="Times New Roman" w:hAnsi="Times New Roman" w:hint="eastAsia"/>
          <w:sz w:val="21"/>
          <w:szCs w:val="21"/>
        </w:rPr>
        <w:t>移民时间短的移民的工资收入较高</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亚洲移民工资收入较高</w:t>
      </w:r>
      <w:r w:rsidRPr="00932383">
        <w:rPr>
          <w:rFonts w:ascii="Times New Roman" w:hAnsi="Times New Roman" w:hint="eastAsia"/>
          <w:sz w:val="21"/>
          <w:szCs w:val="21"/>
        </w:rPr>
        <w:tab/>
        <w:t>D.</w:t>
      </w:r>
      <w:r w:rsidRPr="00932383">
        <w:rPr>
          <w:rFonts w:ascii="Times New Roman" w:hAnsi="Times New Roman" w:hint="eastAsia"/>
          <w:sz w:val="21"/>
          <w:szCs w:val="21"/>
        </w:rPr>
        <w:t>同等教育水平下移民工资收入较高</w:t>
      </w:r>
    </w:p>
    <w:p w:rsidR="00355F16" w:rsidRPr="000F33D7" w:rsidRDefault="00355F16" w:rsidP="000F33D7">
      <w:pPr>
        <w:tabs>
          <w:tab w:val="left" w:pos="4111"/>
        </w:tabs>
        <w:spacing w:line="400" w:lineRule="atLeast"/>
        <w:jc w:val="both"/>
        <w:rPr>
          <w:rFonts w:ascii="Times New Roman" w:eastAsia="黑体" w:hAnsi="Times New Roman"/>
          <w:sz w:val="21"/>
          <w:szCs w:val="21"/>
        </w:rPr>
      </w:pPr>
      <w:r w:rsidRPr="000F33D7">
        <w:rPr>
          <w:rFonts w:ascii="Times New Roman" w:eastAsia="黑体" w:hAnsi="Times New Roman" w:hint="eastAsia"/>
          <w:sz w:val="21"/>
          <w:szCs w:val="21"/>
        </w:rPr>
        <w:t>二、多项选择题（本大题共</w:t>
      </w:r>
      <w:r w:rsidRPr="000F33D7">
        <w:rPr>
          <w:rFonts w:ascii="Times New Roman" w:eastAsia="黑体" w:hAnsi="Times New Roman" w:hint="eastAsia"/>
          <w:sz w:val="21"/>
          <w:szCs w:val="21"/>
        </w:rPr>
        <w:t>5</w:t>
      </w:r>
      <w:r w:rsidRPr="000F33D7">
        <w:rPr>
          <w:rFonts w:ascii="Times New Roman" w:eastAsia="黑体" w:hAnsi="Times New Roman" w:hint="eastAsia"/>
          <w:sz w:val="21"/>
          <w:szCs w:val="21"/>
        </w:rPr>
        <w:t>小题，每小题</w:t>
      </w:r>
      <w:r w:rsidRPr="000F33D7">
        <w:rPr>
          <w:rFonts w:ascii="Times New Roman" w:eastAsia="黑体" w:hAnsi="Times New Roman" w:hint="eastAsia"/>
          <w:sz w:val="21"/>
          <w:szCs w:val="21"/>
        </w:rPr>
        <w:t>2</w:t>
      </w:r>
      <w:r w:rsidRPr="000F33D7">
        <w:rPr>
          <w:rFonts w:ascii="Times New Roman" w:eastAsia="黑体" w:hAnsi="Times New Roman" w:hint="eastAsia"/>
          <w:sz w:val="21"/>
          <w:szCs w:val="21"/>
        </w:rPr>
        <w:t>分，共</w:t>
      </w:r>
      <w:r w:rsidRPr="000F33D7">
        <w:rPr>
          <w:rFonts w:ascii="Times New Roman" w:eastAsia="黑体" w:hAnsi="Times New Roman" w:hint="eastAsia"/>
          <w:sz w:val="21"/>
          <w:szCs w:val="21"/>
        </w:rPr>
        <w:t>10</w:t>
      </w:r>
      <w:r w:rsidRPr="000F33D7">
        <w:rPr>
          <w:rFonts w:ascii="Times New Roman" w:eastAsia="黑体" w:hAnsi="Times New Roman" w:hint="eastAsia"/>
          <w:sz w:val="21"/>
          <w:szCs w:val="21"/>
        </w:rPr>
        <w:t>分）</w:t>
      </w:r>
    </w:p>
    <w:p w:rsidR="00355F16" w:rsidRPr="000F33D7" w:rsidRDefault="00355F16" w:rsidP="000F33D7">
      <w:pPr>
        <w:tabs>
          <w:tab w:val="left" w:pos="4111"/>
        </w:tabs>
        <w:spacing w:line="400" w:lineRule="atLeast"/>
        <w:ind w:leftChars="150" w:left="420"/>
        <w:jc w:val="both"/>
        <w:rPr>
          <w:rFonts w:ascii="Times New Roman" w:eastAsia="黑体" w:hAnsi="Times New Roman"/>
          <w:sz w:val="21"/>
          <w:szCs w:val="21"/>
        </w:rPr>
      </w:pPr>
      <w:r w:rsidRPr="000F33D7">
        <w:rPr>
          <w:rFonts w:ascii="Times New Roman" w:eastAsia="黑体" w:hAnsi="Times New Roman" w:hint="eastAsia"/>
          <w:sz w:val="21"/>
          <w:szCs w:val="21"/>
        </w:rPr>
        <w:t>在每小题列出的五个备选项中至少有两个是符合题目要求的，请将其代码填写在题后的括号内。错选、多选、少选或未选均无分。</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26.</w:t>
      </w:r>
      <w:r w:rsidRPr="00932383">
        <w:rPr>
          <w:rFonts w:ascii="Times New Roman" w:hAnsi="Times New Roman" w:hint="eastAsia"/>
          <w:sz w:val="21"/>
          <w:szCs w:val="21"/>
        </w:rPr>
        <w:t>将凯恩斯的乘数分析和支出分析法应用于开放经济下国际收支调整分析当中的经济学家有</w:t>
      </w:r>
      <w:r w:rsidRPr="00932383">
        <w:rPr>
          <w:rFonts w:ascii="Times New Roman" w:hAnsi="Times New Roman" w:hint="eastAsia"/>
          <w:sz w:val="21"/>
          <w:szCs w:val="21"/>
        </w:rPr>
        <w:t>(        )</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哈罗德</w:t>
      </w:r>
      <w:r w:rsidRPr="00932383">
        <w:rPr>
          <w:rFonts w:ascii="Times New Roman" w:hAnsi="Times New Roman" w:hint="eastAsia"/>
          <w:sz w:val="21"/>
          <w:szCs w:val="21"/>
        </w:rPr>
        <w:tab/>
        <w:t>B.</w:t>
      </w:r>
      <w:r w:rsidRPr="00932383">
        <w:rPr>
          <w:rFonts w:ascii="Times New Roman" w:hAnsi="Times New Roman" w:hint="eastAsia"/>
          <w:sz w:val="21"/>
          <w:szCs w:val="21"/>
        </w:rPr>
        <w:t>菲利普斯</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马歇尔</w:t>
      </w:r>
      <w:r w:rsidRPr="00932383">
        <w:rPr>
          <w:rFonts w:ascii="Times New Roman" w:hAnsi="Times New Roman" w:hint="eastAsia"/>
          <w:sz w:val="21"/>
          <w:szCs w:val="21"/>
        </w:rPr>
        <w:tab/>
        <w:t>D.</w:t>
      </w:r>
      <w:r w:rsidRPr="00932383">
        <w:rPr>
          <w:rFonts w:ascii="Times New Roman" w:hAnsi="Times New Roman" w:hint="eastAsia"/>
          <w:sz w:val="21"/>
          <w:szCs w:val="21"/>
        </w:rPr>
        <w:t>麦克勒普</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E.</w:t>
      </w:r>
      <w:r w:rsidRPr="00932383">
        <w:rPr>
          <w:rFonts w:ascii="Times New Roman" w:hAnsi="Times New Roman" w:hint="eastAsia"/>
          <w:sz w:val="21"/>
          <w:szCs w:val="21"/>
        </w:rPr>
        <w:t>亚历山大</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27.</w:t>
      </w:r>
      <w:r w:rsidRPr="00932383">
        <w:rPr>
          <w:rFonts w:ascii="Times New Roman" w:hAnsi="Times New Roman" w:hint="eastAsia"/>
          <w:sz w:val="21"/>
          <w:szCs w:val="21"/>
        </w:rPr>
        <w:t>世界贸易组织协定中明确指出的基本原则包括</w:t>
      </w:r>
      <w:r w:rsidRPr="00932383">
        <w:rPr>
          <w:rFonts w:ascii="Times New Roman" w:hAnsi="Times New Roman" w:hint="eastAsia"/>
          <w:sz w:val="21"/>
          <w:szCs w:val="21"/>
        </w:rPr>
        <w:t>(        )</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非歧视原则</w:t>
      </w:r>
      <w:r w:rsidRPr="00932383">
        <w:rPr>
          <w:rFonts w:ascii="Times New Roman" w:hAnsi="Times New Roman" w:hint="eastAsia"/>
          <w:sz w:val="21"/>
          <w:szCs w:val="21"/>
        </w:rPr>
        <w:tab/>
        <w:t>B.</w:t>
      </w:r>
      <w:r w:rsidRPr="00932383">
        <w:rPr>
          <w:rFonts w:ascii="Times New Roman" w:hAnsi="Times New Roman" w:hint="eastAsia"/>
          <w:sz w:val="21"/>
          <w:szCs w:val="21"/>
        </w:rPr>
        <w:t>逐渐推行自由化原则</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可预见原则</w:t>
      </w:r>
      <w:r w:rsidRPr="00932383">
        <w:rPr>
          <w:rFonts w:ascii="Times New Roman" w:hAnsi="Times New Roman" w:hint="eastAsia"/>
          <w:sz w:val="21"/>
          <w:szCs w:val="21"/>
        </w:rPr>
        <w:tab/>
        <w:t>D.</w:t>
      </w:r>
      <w:r w:rsidRPr="00932383">
        <w:rPr>
          <w:rFonts w:ascii="Times New Roman" w:hAnsi="Times New Roman" w:hint="eastAsia"/>
          <w:sz w:val="21"/>
          <w:szCs w:val="21"/>
        </w:rPr>
        <w:t>促进公平竞争原则</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E.</w:t>
      </w:r>
      <w:r w:rsidRPr="00932383">
        <w:rPr>
          <w:rFonts w:ascii="Times New Roman" w:hAnsi="Times New Roman" w:hint="eastAsia"/>
          <w:sz w:val="21"/>
          <w:szCs w:val="21"/>
        </w:rPr>
        <w:t>鼓励发展与改革原则</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28.</w:t>
      </w:r>
      <w:r w:rsidRPr="00932383">
        <w:rPr>
          <w:rFonts w:ascii="Times New Roman" w:hAnsi="Times New Roman" w:hint="eastAsia"/>
          <w:sz w:val="21"/>
          <w:szCs w:val="21"/>
        </w:rPr>
        <w:t>浮动汇率制度包括的形式有</w:t>
      </w:r>
      <w:r w:rsidRPr="00932383">
        <w:rPr>
          <w:rFonts w:ascii="Times New Roman" w:hAnsi="Times New Roman" w:hint="eastAsia"/>
          <w:sz w:val="21"/>
          <w:szCs w:val="21"/>
        </w:rPr>
        <w:t>(        )</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完全自由浮动的汇率制度</w:t>
      </w:r>
      <w:r w:rsidRPr="00932383">
        <w:rPr>
          <w:rFonts w:ascii="Times New Roman" w:hAnsi="Times New Roman" w:hint="eastAsia"/>
          <w:sz w:val="21"/>
          <w:szCs w:val="21"/>
        </w:rPr>
        <w:tab/>
        <w:t>B.</w:t>
      </w:r>
      <w:r w:rsidRPr="00932383">
        <w:rPr>
          <w:rFonts w:ascii="Times New Roman" w:hAnsi="Times New Roman" w:hint="eastAsia"/>
          <w:sz w:val="21"/>
          <w:szCs w:val="21"/>
        </w:rPr>
        <w:t>肮脏浮动的汇率制度</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钉住汇率制度</w:t>
      </w:r>
      <w:r w:rsidRPr="00932383">
        <w:rPr>
          <w:rFonts w:ascii="Times New Roman" w:hAnsi="Times New Roman" w:hint="eastAsia"/>
          <w:sz w:val="21"/>
          <w:szCs w:val="21"/>
        </w:rPr>
        <w:tab/>
        <w:t>D.</w:t>
      </w:r>
      <w:r w:rsidRPr="00932383">
        <w:rPr>
          <w:rFonts w:ascii="Times New Roman" w:hAnsi="Times New Roman" w:hint="eastAsia"/>
          <w:sz w:val="21"/>
          <w:szCs w:val="21"/>
        </w:rPr>
        <w:t>共同浮动汇率制度</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E.</w:t>
      </w:r>
      <w:r w:rsidRPr="00932383">
        <w:rPr>
          <w:rFonts w:ascii="Times New Roman" w:hAnsi="Times New Roman" w:hint="eastAsia"/>
          <w:sz w:val="21"/>
          <w:szCs w:val="21"/>
        </w:rPr>
        <w:t>有管理的浮动汇率制度</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29.</w:t>
      </w:r>
      <w:r w:rsidRPr="00932383">
        <w:rPr>
          <w:rFonts w:ascii="Times New Roman" w:hAnsi="Times New Roman" w:hint="eastAsia"/>
          <w:sz w:val="21"/>
          <w:szCs w:val="21"/>
        </w:rPr>
        <w:t>生产要素价格均等化的限制条件主要包括</w:t>
      </w:r>
      <w:r w:rsidRPr="00932383">
        <w:rPr>
          <w:rFonts w:ascii="Times New Roman" w:hAnsi="Times New Roman" w:hint="eastAsia"/>
          <w:sz w:val="21"/>
          <w:szCs w:val="21"/>
        </w:rPr>
        <w:t>(        )</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国际贸易是自由的</w:t>
      </w:r>
      <w:r w:rsidRPr="00932383">
        <w:rPr>
          <w:rFonts w:ascii="Times New Roman" w:hAnsi="Times New Roman" w:hint="eastAsia"/>
          <w:sz w:val="21"/>
          <w:szCs w:val="21"/>
        </w:rPr>
        <w:tab/>
        <w:t>B.</w:t>
      </w:r>
      <w:r w:rsidRPr="00932383">
        <w:rPr>
          <w:rFonts w:ascii="Times New Roman" w:hAnsi="Times New Roman" w:hint="eastAsia"/>
          <w:sz w:val="21"/>
          <w:szCs w:val="21"/>
        </w:rPr>
        <w:t>各国生产的产品不相同</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C.</w:t>
      </w:r>
      <w:r w:rsidRPr="00932383">
        <w:rPr>
          <w:rFonts w:ascii="Times New Roman" w:hAnsi="Times New Roman" w:hint="eastAsia"/>
          <w:sz w:val="21"/>
          <w:szCs w:val="21"/>
        </w:rPr>
        <w:t>各国使用的生产要素有差别</w:t>
      </w:r>
      <w:r w:rsidRPr="00932383">
        <w:rPr>
          <w:rFonts w:ascii="Times New Roman" w:hAnsi="Times New Roman" w:hint="eastAsia"/>
          <w:sz w:val="21"/>
          <w:szCs w:val="21"/>
        </w:rPr>
        <w:tab/>
        <w:t>D.</w:t>
      </w:r>
      <w:r w:rsidRPr="00932383">
        <w:rPr>
          <w:rFonts w:ascii="Times New Roman" w:hAnsi="Times New Roman" w:hint="eastAsia"/>
          <w:sz w:val="21"/>
          <w:szCs w:val="21"/>
        </w:rPr>
        <w:t>存在国际贸易成本</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E.</w:t>
      </w:r>
      <w:r w:rsidRPr="00932383">
        <w:rPr>
          <w:rFonts w:ascii="Times New Roman" w:hAnsi="Times New Roman" w:hint="eastAsia"/>
          <w:sz w:val="21"/>
          <w:szCs w:val="21"/>
        </w:rPr>
        <w:t>存在交易成本</w:t>
      </w: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30.</w:t>
      </w:r>
      <w:r w:rsidRPr="00932383">
        <w:rPr>
          <w:rFonts w:ascii="Times New Roman" w:hAnsi="Times New Roman" w:hint="eastAsia"/>
          <w:sz w:val="21"/>
          <w:szCs w:val="21"/>
        </w:rPr>
        <w:t>发展中国家引进外资的主要渠道包括</w:t>
      </w:r>
      <w:r w:rsidRPr="00932383">
        <w:rPr>
          <w:rFonts w:ascii="Times New Roman" w:hAnsi="Times New Roman" w:hint="eastAsia"/>
          <w:sz w:val="21"/>
          <w:szCs w:val="21"/>
        </w:rPr>
        <w:t>(        )</w:t>
      </w:r>
    </w:p>
    <w:p w:rsidR="00355F16" w:rsidRDefault="00355F16" w:rsidP="000F33D7">
      <w:pPr>
        <w:tabs>
          <w:tab w:val="left" w:pos="4111"/>
        </w:tabs>
        <w:spacing w:line="400" w:lineRule="atLeast"/>
        <w:jc w:val="both"/>
        <w:rPr>
          <w:rFonts w:ascii="Times New Roman" w:hAnsi="Times New Roman" w:hint="eastAsia"/>
          <w:sz w:val="21"/>
          <w:szCs w:val="21"/>
        </w:rPr>
      </w:pPr>
      <w:r w:rsidRPr="00932383">
        <w:rPr>
          <w:rFonts w:ascii="Times New Roman" w:hAnsi="Times New Roman" w:hint="eastAsia"/>
          <w:sz w:val="21"/>
          <w:szCs w:val="21"/>
        </w:rPr>
        <w:t>A.</w:t>
      </w:r>
      <w:r w:rsidRPr="00932383">
        <w:rPr>
          <w:rFonts w:ascii="Times New Roman" w:hAnsi="Times New Roman" w:hint="eastAsia"/>
          <w:sz w:val="21"/>
          <w:szCs w:val="21"/>
        </w:rPr>
        <w:t>官方贷款</w:t>
      </w:r>
      <w:r w:rsidRPr="00932383">
        <w:rPr>
          <w:rFonts w:ascii="Times New Roman" w:hAnsi="Times New Roman" w:hint="eastAsia"/>
          <w:sz w:val="21"/>
          <w:szCs w:val="21"/>
        </w:rPr>
        <w:tab/>
        <w:t>B.</w:t>
      </w:r>
      <w:r w:rsidRPr="00932383">
        <w:rPr>
          <w:rFonts w:ascii="Times New Roman" w:hAnsi="Times New Roman" w:hint="eastAsia"/>
          <w:sz w:val="21"/>
          <w:szCs w:val="21"/>
        </w:rPr>
        <w:t>银行贷款</w:t>
      </w:r>
    </w:p>
    <w:p w:rsidR="00B44A53" w:rsidRPr="00932383" w:rsidRDefault="00B44A53" w:rsidP="000F33D7">
      <w:pPr>
        <w:tabs>
          <w:tab w:val="left" w:pos="4111"/>
        </w:tabs>
        <w:spacing w:line="400" w:lineRule="atLeast"/>
        <w:jc w:val="both"/>
        <w:rPr>
          <w:rFonts w:ascii="Times New Roman" w:hAnsi="Times New Roman"/>
          <w:sz w:val="21"/>
          <w:szCs w:val="21"/>
        </w:rPr>
      </w:pPr>
    </w:p>
    <w:p w:rsidR="00355F16" w:rsidRPr="00932383" w:rsidRDefault="00355F16" w:rsidP="000F33D7">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lastRenderedPageBreak/>
        <w:t>C.</w:t>
      </w:r>
      <w:r w:rsidRPr="00932383">
        <w:rPr>
          <w:rFonts w:ascii="Times New Roman" w:hAnsi="Times New Roman" w:hint="eastAsia"/>
          <w:sz w:val="21"/>
          <w:szCs w:val="21"/>
        </w:rPr>
        <w:t>发行债券</w:t>
      </w:r>
      <w:r w:rsidRPr="00932383">
        <w:rPr>
          <w:rFonts w:ascii="Times New Roman" w:hAnsi="Times New Roman" w:hint="eastAsia"/>
          <w:sz w:val="21"/>
          <w:szCs w:val="21"/>
        </w:rPr>
        <w:tab/>
        <w:t>D.</w:t>
      </w:r>
      <w:r w:rsidRPr="00932383">
        <w:rPr>
          <w:rFonts w:ascii="Times New Roman" w:hAnsi="Times New Roman" w:hint="eastAsia"/>
          <w:sz w:val="21"/>
          <w:szCs w:val="21"/>
        </w:rPr>
        <w:t>外国直接投资</w:t>
      </w:r>
    </w:p>
    <w:p w:rsidR="00355F16" w:rsidRPr="00932383" w:rsidRDefault="00355F16" w:rsidP="000F33D7">
      <w:pPr>
        <w:tabs>
          <w:tab w:val="left" w:pos="4111"/>
        </w:tabs>
        <w:spacing w:line="420" w:lineRule="atLeast"/>
        <w:jc w:val="both"/>
        <w:rPr>
          <w:rFonts w:ascii="Times New Roman" w:hAnsi="Times New Roman"/>
          <w:sz w:val="21"/>
          <w:szCs w:val="21"/>
        </w:rPr>
      </w:pPr>
      <w:r w:rsidRPr="00932383">
        <w:rPr>
          <w:rFonts w:ascii="Times New Roman" w:hAnsi="Times New Roman" w:hint="eastAsia"/>
          <w:sz w:val="21"/>
          <w:szCs w:val="21"/>
        </w:rPr>
        <w:t>E.</w:t>
      </w:r>
      <w:r w:rsidRPr="00932383">
        <w:rPr>
          <w:rFonts w:ascii="Times New Roman" w:hAnsi="Times New Roman" w:hint="eastAsia"/>
          <w:sz w:val="21"/>
          <w:szCs w:val="21"/>
        </w:rPr>
        <w:t>国际股市</w:t>
      </w:r>
    </w:p>
    <w:p w:rsidR="00355F16" w:rsidRPr="000F33D7" w:rsidRDefault="00355F16" w:rsidP="00355F16">
      <w:pPr>
        <w:tabs>
          <w:tab w:val="left" w:pos="4111"/>
        </w:tabs>
        <w:spacing w:line="400" w:lineRule="atLeast"/>
        <w:jc w:val="both"/>
        <w:rPr>
          <w:rFonts w:ascii="Times New Roman" w:eastAsia="黑体" w:hAnsi="Times New Roman"/>
          <w:sz w:val="21"/>
          <w:szCs w:val="21"/>
        </w:rPr>
      </w:pPr>
      <w:r w:rsidRPr="000F33D7">
        <w:rPr>
          <w:rFonts w:ascii="Times New Roman" w:eastAsia="黑体" w:hAnsi="Times New Roman" w:hint="eastAsia"/>
          <w:sz w:val="21"/>
          <w:szCs w:val="21"/>
        </w:rPr>
        <w:t>三、判断说明题（本大题共</w:t>
      </w:r>
      <w:r w:rsidRPr="000F33D7">
        <w:rPr>
          <w:rFonts w:ascii="Times New Roman" w:eastAsia="黑体" w:hAnsi="Times New Roman" w:hint="eastAsia"/>
          <w:sz w:val="21"/>
          <w:szCs w:val="21"/>
        </w:rPr>
        <w:t>5</w:t>
      </w:r>
      <w:r w:rsidRPr="000F33D7">
        <w:rPr>
          <w:rFonts w:ascii="Times New Roman" w:eastAsia="黑体" w:hAnsi="Times New Roman" w:hint="eastAsia"/>
          <w:sz w:val="21"/>
          <w:szCs w:val="21"/>
        </w:rPr>
        <w:t>小题，每小题</w:t>
      </w:r>
      <w:r w:rsidRPr="000F33D7">
        <w:rPr>
          <w:rFonts w:ascii="Times New Roman" w:eastAsia="黑体" w:hAnsi="Times New Roman" w:hint="eastAsia"/>
          <w:sz w:val="21"/>
          <w:szCs w:val="21"/>
        </w:rPr>
        <w:t>3</w:t>
      </w:r>
      <w:r w:rsidRPr="000F33D7">
        <w:rPr>
          <w:rFonts w:ascii="Times New Roman" w:eastAsia="黑体" w:hAnsi="Times New Roman" w:hint="eastAsia"/>
          <w:sz w:val="21"/>
          <w:szCs w:val="21"/>
        </w:rPr>
        <w:t>分，共</w:t>
      </w:r>
      <w:r w:rsidRPr="000F33D7">
        <w:rPr>
          <w:rFonts w:ascii="Times New Roman" w:eastAsia="黑体" w:hAnsi="Times New Roman" w:hint="eastAsia"/>
          <w:sz w:val="21"/>
          <w:szCs w:val="21"/>
        </w:rPr>
        <w:t>15</w:t>
      </w:r>
      <w:r w:rsidRPr="000F33D7">
        <w:rPr>
          <w:rFonts w:ascii="Times New Roman" w:eastAsia="黑体" w:hAnsi="Times New Roman" w:hint="eastAsia"/>
          <w:sz w:val="21"/>
          <w:szCs w:val="21"/>
        </w:rPr>
        <w:t>分）</w:t>
      </w:r>
    </w:p>
    <w:p w:rsidR="00355F16" w:rsidRPr="000F33D7" w:rsidRDefault="00355F16" w:rsidP="000F33D7">
      <w:pPr>
        <w:tabs>
          <w:tab w:val="left" w:pos="4111"/>
        </w:tabs>
        <w:spacing w:line="400" w:lineRule="atLeast"/>
        <w:ind w:leftChars="150" w:left="420"/>
        <w:jc w:val="both"/>
        <w:rPr>
          <w:rFonts w:ascii="Times New Roman" w:eastAsia="黑体" w:hAnsi="Times New Roman"/>
          <w:sz w:val="21"/>
          <w:szCs w:val="21"/>
        </w:rPr>
      </w:pPr>
      <w:r w:rsidRPr="000F33D7">
        <w:rPr>
          <w:rFonts w:ascii="Times New Roman" w:eastAsia="黑体" w:hAnsi="Times New Roman" w:hint="eastAsia"/>
          <w:sz w:val="21"/>
          <w:szCs w:val="21"/>
        </w:rPr>
        <w:t>先判断命题正误，然后说明正确或错误的理由。判断</w:t>
      </w:r>
      <w:r w:rsidRPr="000F33D7">
        <w:rPr>
          <w:rFonts w:ascii="Times New Roman" w:eastAsia="黑体" w:hAnsi="Times New Roman" w:hint="eastAsia"/>
          <w:sz w:val="21"/>
          <w:szCs w:val="21"/>
        </w:rPr>
        <w:t>1</w:t>
      </w:r>
      <w:r w:rsidRPr="000F33D7">
        <w:rPr>
          <w:rFonts w:ascii="Times New Roman" w:eastAsia="黑体" w:hAnsi="Times New Roman" w:hint="eastAsia"/>
          <w:sz w:val="21"/>
          <w:szCs w:val="21"/>
        </w:rPr>
        <w:t>分，说明</w:t>
      </w:r>
      <w:r w:rsidRPr="000F33D7">
        <w:rPr>
          <w:rFonts w:ascii="Times New Roman" w:eastAsia="黑体" w:hAnsi="Times New Roman" w:hint="eastAsia"/>
          <w:sz w:val="21"/>
          <w:szCs w:val="21"/>
        </w:rPr>
        <w:t>2</w:t>
      </w:r>
      <w:r w:rsidRPr="000F33D7">
        <w:rPr>
          <w:rFonts w:ascii="Times New Roman" w:eastAsia="黑体" w:hAnsi="Times New Roman" w:hint="eastAsia"/>
          <w:sz w:val="21"/>
          <w:szCs w:val="21"/>
        </w:rPr>
        <w:t>分；判断错误，全题不得分。</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31.</w:t>
      </w:r>
      <w:r w:rsidRPr="00932383">
        <w:rPr>
          <w:rFonts w:ascii="Times New Roman" w:hAnsi="Times New Roman" w:hint="eastAsia"/>
          <w:sz w:val="21"/>
          <w:szCs w:val="21"/>
        </w:rPr>
        <w:t>国际收支主要包括三大类项目，即经常项目、资本项目、官方结算项目。</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32.</w:t>
      </w:r>
      <w:r w:rsidRPr="00932383">
        <w:rPr>
          <w:rFonts w:ascii="Times New Roman" w:hAnsi="Times New Roman" w:hint="eastAsia"/>
          <w:sz w:val="21"/>
          <w:szCs w:val="21"/>
        </w:rPr>
        <w:t>移民的主体是劳动力在各国之间的移动。</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33.</w:t>
      </w:r>
      <w:r w:rsidRPr="00932383">
        <w:rPr>
          <w:rFonts w:ascii="Times New Roman" w:hAnsi="Times New Roman" w:hint="eastAsia"/>
          <w:sz w:val="21"/>
          <w:szCs w:val="21"/>
        </w:rPr>
        <w:t>恩格尔定律表明，企图依靠固守农产品生产的比较优势来维持一国在世界经济中的地位的战略选择是危险的。</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34.</w:t>
      </w:r>
      <w:r w:rsidRPr="00932383">
        <w:rPr>
          <w:rFonts w:ascii="Times New Roman" w:hAnsi="Times New Roman" w:hint="eastAsia"/>
          <w:sz w:val="21"/>
          <w:szCs w:val="21"/>
        </w:rPr>
        <w:t>战略性贸易政策的实施要避免别国的报复。</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35.</w:t>
      </w:r>
      <w:r w:rsidRPr="00932383">
        <w:rPr>
          <w:rFonts w:ascii="Times New Roman" w:hAnsi="Times New Roman" w:hint="eastAsia"/>
          <w:sz w:val="21"/>
          <w:szCs w:val="21"/>
        </w:rPr>
        <w:t>国际卡特尔定价时需考虑的因素主要是产品的需求弹性，一般而言，弹性越小，卡特尔的定价水平就可以越低。</w:t>
      </w:r>
    </w:p>
    <w:p w:rsidR="00355F16" w:rsidRPr="000F33D7" w:rsidRDefault="00355F16" w:rsidP="00355F16">
      <w:pPr>
        <w:tabs>
          <w:tab w:val="left" w:pos="4111"/>
        </w:tabs>
        <w:spacing w:line="400" w:lineRule="atLeast"/>
        <w:jc w:val="both"/>
        <w:rPr>
          <w:rFonts w:ascii="Times New Roman" w:eastAsia="黑体" w:hAnsi="Times New Roman"/>
          <w:sz w:val="21"/>
          <w:szCs w:val="21"/>
        </w:rPr>
      </w:pPr>
      <w:r w:rsidRPr="000F33D7">
        <w:rPr>
          <w:rFonts w:ascii="Times New Roman" w:eastAsia="黑体" w:hAnsi="Times New Roman" w:hint="eastAsia"/>
          <w:sz w:val="21"/>
          <w:szCs w:val="21"/>
        </w:rPr>
        <w:t>四、名词解释题（本大题共</w:t>
      </w:r>
      <w:r w:rsidRPr="000F33D7">
        <w:rPr>
          <w:rFonts w:ascii="Times New Roman" w:eastAsia="黑体" w:hAnsi="Times New Roman" w:hint="eastAsia"/>
          <w:sz w:val="21"/>
          <w:szCs w:val="21"/>
        </w:rPr>
        <w:t>5</w:t>
      </w:r>
      <w:r w:rsidRPr="000F33D7">
        <w:rPr>
          <w:rFonts w:ascii="Times New Roman" w:eastAsia="黑体" w:hAnsi="Times New Roman" w:hint="eastAsia"/>
          <w:sz w:val="21"/>
          <w:szCs w:val="21"/>
        </w:rPr>
        <w:t>小题，每小题</w:t>
      </w:r>
      <w:r w:rsidRPr="000F33D7">
        <w:rPr>
          <w:rFonts w:ascii="Times New Roman" w:eastAsia="黑体" w:hAnsi="Times New Roman" w:hint="eastAsia"/>
          <w:sz w:val="21"/>
          <w:szCs w:val="21"/>
        </w:rPr>
        <w:t>3</w:t>
      </w:r>
      <w:r w:rsidRPr="000F33D7">
        <w:rPr>
          <w:rFonts w:ascii="Times New Roman" w:eastAsia="黑体" w:hAnsi="Times New Roman" w:hint="eastAsia"/>
          <w:sz w:val="21"/>
          <w:szCs w:val="21"/>
        </w:rPr>
        <w:t>分，共</w:t>
      </w:r>
      <w:r w:rsidRPr="000F33D7">
        <w:rPr>
          <w:rFonts w:ascii="Times New Roman" w:eastAsia="黑体" w:hAnsi="Times New Roman" w:hint="eastAsia"/>
          <w:sz w:val="21"/>
          <w:szCs w:val="21"/>
        </w:rPr>
        <w:t>15</w:t>
      </w:r>
      <w:r w:rsidRPr="000F33D7">
        <w:rPr>
          <w:rFonts w:ascii="Times New Roman" w:eastAsia="黑体" w:hAnsi="Times New Roman" w:hint="eastAsia"/>
          <w:sz w:val="21"/>
          <w:szCs w:val="21"/>
        </w:rPr>
        <w:t>分）</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36.</w:t>
      </w:r>
      <w:r w:rsidRPr="00932383">
        <w:rPr>
          <w:rFonts w:ascii="Times New Roman" w:hAnsi="Times New Roman" w:hint="eastAsia"/>
          <w:sz w:val="21"/>
          <w:szCs w:val="21"/>
        </w:rPr>
        <w:t>关税同盟</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37.</w:t>
      </w:r>
      <w:r w:rsidRPr="00932383">
        <w:rPr>
          <w:rFonts w:ascii="Times New Roman" w:hAnsi="Times New Roman" w:hint="eastAsia"/>
          <w:sz w:val="21"/>
          <w:szCs w:val="21"/>
        </w:rPr>
        <w:t>进口替代战略</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38.</w:t>
      </w:r>
      <w:r w:rsidRPr="00932383">
        <w:rPr>
          <w:rFonts w:ascii="Times New Roman" w:hAnsi="Times New Roman" w:hint="eastAsia"/>
          <w:sz w:val="21"/>
          <w:szCs w:val="21"/>
        </w:rPr>
        <w:t>远期外汇交易</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39.</w:t>
      </w:r>
      <w:r w:rsidRPr="00932383">
        <w:rPr>
          <w:rFonts w:ascii="Times New Roman" w:hAnsi="Times New Roman" w:hint="eastAsia"/>
          <w:sz w:val="21"/>
          <w:szCs w:val="21"/>
        </w:rPr>
        <w:t>金汇兑本位制</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40.</w:t>
      </w:r>
      <w:r w:rsidRPr="00932383">
        <w:rPr>
          <w:rFonts w:ascii="Times New Roman" w:hAnsi="Times New Roman" w:hint="eastAsia"/>
          <w:sz w:val="21"/>
          <w:szCs w:val="21"/>
        </w:rPr>
        <w:t>国际生产综合论</w:t>
      </w:r>
    </w:p>
    <w:p w:rsidR="00355F16" w:rsidRPr="000F33D7" w:rsidRDefault="00355F16" w:rsidP="00355F16">
      <w:pPr>
        <w:tabs>
          <w:tab w:val="left" w:pos="4111"/>
        </w:tabs>
        <w:spacing w:line="400" w:lineRule="atLeast"/>
        <w:jc w:val="both"/>
        <w:rPr>
          <w:rFonts w:ascii="Times New Roman" w:eastAsia="黑体" w:hAnsi="Times New Roman"/>
          <w:sz w:val="21"/>
          <w:szCs w:val="21"/>
        </w:rPr>
      </w:pPr>
      <w:r w:rsidRPr="000F33D7">
        <w:rPr>
          <w:rFonts w:ascii="Times New Roman" w:eastAsia="黑体" w:hAnsi="Times New Roman" w:hint="eastAsia"/>
          <w:sz w:val="21"/>
          <w:szCs w:val="21"/>
        </w:rPr>
        <w:t>五、简答题（本大题共</w:t>
      </w:r>
      <w:r w:rsidRPr="000F33D7">
        <w:rPr>
          <w:rFonts w:ascii="Times New Roman" w:eastAsia="黑体" w:hAnsi="Times New Roman" w:hint="eastAsia"/>
          <w:sz w:val="21"/>
          <w:szCs w:val="21"/>
        </w:rPr>
        <w:t>5</w:t>
      </w:r>
      <w:r w:rsidRPr="000F33D7">
        <w:rPr>
          <w:rFonts w:ascii="Times New Roman" w:eastAsia="黑体" w:hAnsi="Times New Roman" w:hint="eastAsia"/>
          <w:sz w:val="21"/>
          <w:szCs w:val="21"/>
        </w:rPr>
        <w:t>小题，每小题</w:t>
      </w:r>
      <w:r w:rsidRPr="000F33D7">
        <w:rPr>
          <w:rFonts w:ascii="Times New Roman" w:eastAsia="黑体" w:hAnsi="Times New Roman" w:hint="eastAsia"/>
          <w:sz w:val="21"/>
          <w:szCs w:val="21"/>
        </w:rPr>
        <w:t>5</w:t>
      </w:r>
      <w:r w:rsidRPr="000F33D7">
        <w:rPr>
          <w:rFonts w:ascii="Times New Roman" w:eastAsia="黑体" w:hAnsi="Times New Roman" w:hint="eastAsia"/>
          <w:sz w:val="21"/>
          <w:szCs w:val="21"/>
        </w:rPr>
        <w:t>分，共</w:t>
      </w:r>
      <w:r w:rsidRPr="000F33D7">
        <w:rPr>
          <w:rFonts w:ascii="Times New Roman" w:eastAsia="黑体" w:hAnsi="Times New Roman" w:hint="eastAsia"/>
          <w:sz w:val="21"/>
          <w:szCs w:val="21"/>
        </w:rPr>
        <w:t>25</w:t>
      </w:r>
      <w:r w:rsidRPr="000F33D7">
        <w:rPr>
          <w:rFonts w:ascii="Times New Roman" w:eastAsia="黑体" w:hAnsi="Times New Roman" w:hint="eastAsia"/>
          <w:sz w:val="21"/>
          <w:szCs w:val="21"/>
        </w:rPr>
        <w:t>分）</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41.</w:t>
      </w:r>
      <w:r w:rsidRPr="00932383">
        <w:rPr>
          <w:rFonts w:ascii="Times New Roman" w:hAnsi="Times New Roman" w:hint="eastAsia"/>
          <w:sz w:val="21"/>
          <w:szCs w:val="21"/>
        </w:rPr>
        <w:t>简述绝对技术差异论的主要内容。</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42.</w:t>
      </w:r>
      <w:r w:rsidRPr="00932383">
        <w:rPr>
          <w:rFonts w:ascii="Times New Roman" w:hAnsi="Times New Roman" w:hint="eastAsia"/>
          <w:sz w:val="21"/>
          <w:szCs w:val="21"/>
        </w:rPr>
        <w:t>简述出口补贴及其对出口国的影响。</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43.</w:t>
      </w:r>
      <w:r w:rsidRPr="00932383">
        <w:rPr>
          <w:rFonts w:ascii="Times New Roman" w:hAnsi="Times New Roman" w:hint="eastAsia"/>
          <w:sz w:val="21"/>
          <w:szCs w:val="21"/>
        </w:rPr>
        <w:t>货币贬值是否一定能改善一国的贸易收支？为什么？</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44.</w:t>
      </w:r>
      <w:r w:rsidRPr="00932383">
        <w:rPr>
          <w:rFonts w:ascii="Times New Roman" w:hAnsi="Times New Roman" w:hint="eastAsia"/>
          <w:sz w:val="21"/>
          <w:szCs w:val="21"/>
        </w:rPr>
        <w:t>简述实行浮动汇率对物价水平的影响。</w:t>
      </w:r>
    </w:p>
    <w:p w:rsidR="00355F16"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45.</w:t>
      </w:r>
      <w:r w:rsidRPr="00932383">
        <w:rPr>
          <w:rFonts w:ascii="Times New Roman" w:hAnsi="Times New Roman" w:hint="eastAsia"/>
          <w:sz w:val="21"/>
          <w:szCs w:val="21"/>
        </w:rPr>
        <w:t>简述在固定汇率下扩张性货币政策对内外平衡的影响效果。</w:t>
      </w:r>
    </w:p>
    <w:p w:rsidR="00355F16" w:rsidRPr="000F33D7" w:rsidRDefault="00355F16" w:rsidP="00355F16">
      <w:pPr>
        <w:tabs>
          <w:tab w:val="left" w:pos="4111"/>
        </w:tabs>
        <w:spacing w:line="400" w:lineRule="atLeast"/>
        <w:jc w:val="both"/>
        <w:rPr>
          <w:rFonts w:ascii="Times New Roman" w:eastAsia="黑体" w:hAnsi="Times New Roman"/>
          <w:sz w:val="21"/>
          <w:szCs w:val="21"/>
        </w:rPr>
      </w:pPr>
      <w:r w:rsidRPr="000F33D7">
        <w:rPr>
          <w:rFonts w:ascii="Times New Roman" w:eastAsia="黑体" w:hAnsi="Times New Roman" w:hint="eastAsia"/>
          <w:sz w:val="21"/>
          <w:szCs w:val="21"/>
        </w:rPr>
        <w:t>六、论述题（本大题共</w:t>
      </w:r>
      <w:r w:rsidRPr="000F33D7">
        <w:rPr>
          <w:rFonts w:ascii="Times New Roman" w:eastAsia="黑体" w:hAnsi="Times New Roman" w:hint="eastAsia"/>
          <w:sz w:val="21"/>
          <w:szCs w:val="21"/>
        </w:rPr>
        <w:t>1</w:t>
      </w:r>
      <w:r w:rsidRPr="000F33D7">
        <w:rPr>
          <w:rFonts w:ascii="Times New Roman" w:eastAsia="黑体" w:hAnsi="Times New Roman" w:hint="eastAsia"/>
          <w:sz w:val="21"/>
          <w:szCs w:val="21"/>
        </w:rPr>
        <w:t>小题，</w:t>
      </w:r>
      <w:r w:rsidRPr="000F33D7">
        <w:rPr>
          <w:rFonts w:ascii="Times New Roman" w:eastAsia="黑体" w:hAnsi="Times New Roman" w:hint="eastAsia"/>
          <w:sz w:val="21"/>
          <w:szCs w:val="21"/>
        </w:rPr>
        <w:t>10</w:t>
      </w:r>
      <w:r w:rsidRPr="000F33D7">
        <w:rPr>
          <w:rFonts w:ascii="Times New Roman" w:eastAsia="黑体" w:hAnsi="Times New Roman" w:hint="eastAsia"/>
          <w:sz w:val="21"/>
          <w:szCs w:val="21"/>
        </w:rPr>
        <w:t>分）</w:t>
      </w:r>
    </w:p>
    <w:p w:rsidR="00DF631B" w:rsidRPr="00932383" w:rsidRDefault="00355F16" w:rsidP="00355F16">
      <w:pPr>
        <w:tabs>
          <w:tab w:val="left" w:pos="4111"/>
        </w:tabs>
        <w:spacing w:line="400" w:lineRule="atLeast"/>
        <w:jc w:val="both"/>
        <w:rPr>
          <w:rFonts w:ascii="Times New Roman" w:hAnsi="Times New Roman"/>
          <w:sz w:val="21"/>
          <w:szCs w:val="21"/>
        </w:rPr>
      </w:pPr>
      <w:r w:rsidRPr="00932383">
        <w:rPr>
          <w:rFonts w:ascii="Times New Roman" w:hAnsi="Times New Roman" w:hint="eastAsia"/>
          <w:sz w:val="21"/>
          <w:szCs w:val="21"/>
        </w:rPr>
        <w:t>46.</w:t>
      </w:r>
      <w:r w:rsidRPr="00932383">
        <w:rPr>
          <w:rFonts w:ascii="Times New Roman" w:hAnsi="Times New Roman" w:hint="eastAsia"/>
          <w:sz w:val="21"/>
          <w:szCs w:val="21"/>
        </w:rPr>
        <w:t>论述产业内贸易理论的内容及其对我国贸易战略制定的借鉴意义。</w:t>
      </w:r>
    </w:p>
    <w:p w:rsidR="004A2125" w:rsidRPr="00932383" w:rsidRDefault="004A2125" w:rsidP="004A2125">
      <w:pPr>
        <w:tabs>
          <w:tab w:val="left" w:pos="4111"/>
        </w:tabs>
        <w:spacing w:line="400" w:lineRule="atLeast"/>
        <w:jc w:val="both"/>
        <w:rPr>
          <w:rFonts w:ascii="Times New Roman" w:hAnsi="Times New Roman"/>
          <w:sz w:val="21"/>
          <w:szCs w:val="21"/>
        </w:rPr>
      </w:pPr>
    </w:p>
    <w:sectPr w:rsidR="004A2125" w:rsidRPr="00932383" w:rsidSect="00776AFF">
      <w:footerReference w:type="default" r:id="rId13"/>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23A6" w:rsidRDefault="00C323A6" w:rsidP="00DF631B">
      <w:pPr>
        <w:spacing w:line="240" w:lineRule="auto"/>
      </w:pPr>
      <w:r>
        <w:separator/>
      </w:r>
    </w:p>
  </w:endnote>
  <w:endnote w:type="continuationSeparator" w:id="1">
    <w:p w:rsidR="00C323A6" w:rsidRDefault="00C323A6" w:rsidP="00DF631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1"/>
        <w:szCs w:val="21"/>
      </w:rPr>
      <w:id w:val="9387891"/>
      <w:docPartObj>
        <w:docPartGallery w:val="Page Numbers (Bottom of Page)"/>
        <w:docPartUnique/>
      </w:docPartObj>
    </w:sdtPr>
    <w:sdtContent>
      <w:sdt>
        <w:sdtPr>
          <w:rPr>
            <w:rFonts w:ascii="Times New Roman" w:hAnsi="Times New Roman"/>
            <w:sz w:val="21"/>
            <w:szCs w:val="21"/>
          </w:rPr>
          <w:id w:val="98381352"/>
          <w:docPartObj>
            <w:docPartGallery w:val="Page Numbers (Top of Page)"/>
            <w:docPartUnique/>
          </w:docPartObj>
        </w:sdtPr>
        <w:sdtContent>
          <w:p w:rsidR="001B7C1F" w:rsidRPr="00355F16" w:rsidRDefault="00355F16" w:rsidP="00355F16">
            <w:pPr>
              <w:tabs>
                <w:tab w:val="left" w:pos="4111"/>
              </w:tabs>
              <w:spacing w:line="400" w:lineRule="atLeast"/>
              <w:rPr>
                <w:rFonts w:ascii="Times New Roman" w:hAnsi="Times New Roman"/>
                <w:sz w:val="21"/>
                <w:szCs w:val="21"/>
              </w:rPr>
            </w:pPr>
            <w:r w:rsidRPr="00355F16">
              <w:rPr>
                <w:rFonts w:ascii="Times New Roman" w:hAnsi="Times New Roman" w:hint="eastAsia"/>
                <w:sz w:val="21"/>
                <w:szCs w:val="21"/>
              </w:rPr>
              <w:t>浙</w:t>
            </w:r>
            <w:r w:rsidRPr="00355F16">
              <w:rPr>
                <w:rFonts w:ascii="Times New Roman" w:hAnsi="Times New Roman" w:hint="eastAsia"/>
                <w:sz w:val="21"/>
                <w:szCs w:val="21"/>
              </w:rPr>
              <w:t>00140#</w:t>
            </w:r>
            <w:r>
              <w:rPr>
                <w:rFonts w:ascii="Times New Roman" w:hAnsi="Times New Roman"/>
                <w:sz w:val="21"/>
                <w:szCs w:val="21"/>
              </w:rPr>
              <w:t xml:space="preserve"> </w:t>
            </w:r>
            <w:r w:rsidRPr="00355F16">
              <w:rPr>
                <w:rFonts w:ascii="Times New Roman" w:hAnsi="Times New Roman" w:hint="eastAsia"/>
                <w:sz w:val="21"/>
                <w:szCs w:val="21"/>
              </w:rPr>
              <w:t>国际经济学试卷</w:t>
            </w:r>
            <w:r w:rsidRPr="00355F16">
              <w:rPr>
                <w:rFonts w:ascii="Times New Roman" w:hAnsi="Times New Roman"/>
                <w:sz w:val="21"/>
                <w:szCs w:val="21"/>
              </w:rPr>
              <w:t xml:space="preserve"> </w:t>
            </w:r>
            <w:r w:rsidR="001B7C1F" w:rsidRPr="00355F16">
              <w:rPr>
                <w:rFonts w:ascii="Times New Roman" w:hAnsi="Times New Roman" w:hint="eastAsia"/>
                <w:sz w:val="21"/>
                <w:szCs w:val="21"/>
                <w:lang w:val="zh-CN"/>
              </w:rPr>
              <w:t>第</w:t>
            </w:r>
            <w:r w:rsidR="00390C90" w:rsidRPr="00355F16">
              <w:rPr>
                <w:rFonts w:ascii="Times New Roman" w:hAnsi="Times New Roman"/>
                <w:sz w:val="21"/>
                <w:szCs w:val="21"/>
              </w:rPr>
              <w:fldChar w:fldCharType="begin"/>
            </w:r>
            <w:r w:rsidR="001B7C1F" w:rsidRPr="00355F16">
              <w:rPr>
                <w:rFonts w:ascii="Times New Roman" w:hAnsi="Times New Roman"/>
                <w:sz w:val="21"/>
                <w:szCs w:val="21"/>
              </w:rPr>
              <w:instrText>PAGE</w:instrText>
            </w:r>
            <w:r w:rsidR="00390C90" w:rsidRPr="00355F16">
              <w:rPr>
                <w:rFonts w:ascii="Times New Roman" w:hAnsi="Times New Roman"/>
                <w:sz w:val="21"/>
                <w:szCs w:val="21"/>
              </w:rPr>
              <w:fldChar w:fldCharType="separate"/>
            </w:r>
            <w:r w:rsidR="00B44A53">
              <w:rPr>
                <w:rFonts w:ascii="Times New Roman" w:hAnsi="Times New Roman"/>
                <w:noProof/>
                <w:sz w:val="21"/>
                <w:szCs w:val="21"/>
              </w:rPr>
              <w:t>5</w:t>
            </w:r>
            <w:r w:rsidR="00390C90" w:rsidRPr="00355F16">
              <w:rPr>
                <w:rFonts w:ascii="Times New Roman" w:hAnsi="Times New Roman"/>
                <w:sz w:val="21"/>
                <w:szCs w:val="21"/>
              </w:rPr>
              <w:fldChar w:fldCharType="end"/>
            </w:r>
            <w:r w:rsidR="001B7C1F" w:rsidRPr="00355F16">
              <w:rPr>
                <w:rFonts w:ascii="Times New Roman" w:hAnsi="Times New Roman" w:hint="eastAsia"/>
                <w:sz w:val="21"/>
                <w:szCs w:val="21"/>
              </w:rPr>
              <w:t>页</w:t>
            </w:r>
            <w:r w:rsidR="001B7C1F" w:rsidRPr="00355F16">
              <w:rPr>
                <w:rFonts w:ascii="Times New Roman" w:hAnsi="Times New Roman"/>
                <w:sz w:val="21"/>
                <w:szCs w:val="21"/>
                <w:lang w:val="zh-CN"/>
              </w:rPr>
              <w:t xml:space="preserve"> </w:t>
            </w:r>
            <w:r w:rsidR="001B7C1F" w:rsidRPr="00355F16">
              <w:rPr>
                <w:rFonts w:ascii="Times New Roman" w:hAnsi="Times New Roman" w:hint="eastAsia"/>
                <w:sz w:val="21"/>
                <w:szCs w:val="21"/>
                <w:lang w:val="zh-CN"/>
              </w:rPr>
              <w:t>共</w:t>
            </w:r>
            <w:r w:rsidR="00390C90" w:rsidRPr="00355F16">
              <w:rPr>
                <w:rFonts w:ascii="Times New Roman" w:hAnsi="Times New Roman"/>
                <w:sz w:val="21"/>
                <w:szCs w:val="21"/>
              </w:rPr>
              <w:fldChar w:fldCharType="begin"/>
            </w:r>
            <w:r w:rsidR="001B7C1F" w:rsidRPr="00355F16">
              <w:rPr>
                <w:rFonts w:ascii="Times New Roman" w:hAnsi="Times New Roman"/>
                <w:sz w:val="21"/>
                <w:szCs w:val="21"/>
              </w:rPr>
              <w:instrText>NUMPAGES</w:instrText>
            </w:r>
            <w:r w:rsidR="00390C90" w:rsidRPr="00355F16">
              <w:rPr>
                <w:rFonts w:ascii="Times New Roman" w:hAnsi="Times New Roman"/>
                <w:sz w:val="21"/>
                <w:szCs w:val="21"/>
              </w:rPr>
              <w:fldChar w:fldCharType="separate"/>
            </w:r>
            <w:r w:rsidR="00B44A53">
              <w:rPr>
                <w:rFonts w:ascii="Times New Roman" w:hAnsi="Times New Roman"/>
                <w:noProof/>
                <w:sz w:val="21"/>
                <w:szCs w:val="21"/>
              </w:rPr>
              <w:t>5</w:t>
            </w:r>
            <w:r w:rsidR="00390C90" w:rsidRPr="00355F16">
              <w:rPr>
                <w:rFonts w:ascii="Times New Roman" w:hAnsi="Times New Roman"/>
                <w:sz w:val="21"/>
                <w:szCs w:val="21"/>
              </w:rPr>
              <w:fldChar w:fldCharType="end"/>
            </w:r>
            <w:r w:rsidR="001B7C1F" w:rsidRPr="00355F16">
              <w:rPr>
                <w:rFonts w:ascii="Times New Roman" w:hAnsi="Times New Roman" w:hint="eastAsia"/>
                <w:sz w:val="21"/>
                <w:szCs w:val="21"/>
              </w:rPr>
              <w:t>页</w:t>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23A6" w:rsidRDefault="00C323A6" w:rsidP="00DF631B">
      <w:pPr>
        <w:spacing w:line="240" w:lineRule="auto"/>
      </w:pPr>
      <w:r>
        <w:separator/>
      </w:r>
    </w:p>
  </w:footnote>
  <w:footnote w:type="continuationSeparator" w:id="1">
    <w:p w:rsidR="00C323A6" w:rsidRDefault="00C323A6" w:rsidP="00DF631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32383"/>
    <w:rsid w:val="00000572"/>
    <w:rsid w:val="000019CA"/>
    <w:rsid w:val="00001A69"/>
    <w:rsid w:val="00003E90"/>
    <w:rsid w:val="00010AF6"/>
    <w:rsid w:val="00016074"/>
    <w:rsid w:val="000264AD"/>
    <w:rsid w:val="000522F0"/>
    <w:rsid w:val="000536F8"/>
    <w:rsid w:val="00061E95"/>
    <w:rsid w:val="00072F1D"/>
    <w:rsid w:val="0007798B"/>
    <w:rsid w:val="00086253"/>
    <w:rsid w:val="00087C7B"/>
    <w:rsid w:val="00091BFD"/>
    <w:rsid w:val="00095300"/>
    <w:rsid w:val="000959A9"/>
    <w:rsid w:val="000A2553"/>
    <w:rsid w:val="000A2805"/>
    <w:rsid w:val="000A5920"/>
    <w:rsid w:val="000B0566"/>
    <w:rsid w:val="000D20C3"/>
    <w:rsid w:val="000D408F"/>
    <w:rsid w:val="000D4A51"/>
    <w:rsid w:val="000E0031"/>
    <w:rsid w:val="000F33D7"/>
    <w:rsid w:val="00107F5B"/>
    <w:rsid w:val="001167A5"/>
    <w:rsid w:val="00122B22"/>
    <w:rsid w:val="00126F46"/>
    <w:rsid w:val="00140251"/>
    <w:rsid w:val="0014462F"/>
    <w:rsid w:val="001464C9"/>
    <w:rsid w:val="00161D21"/>
    <w:rsid w:val="001638C7"/>
    <w:rsid w:val="00176224"/>
    <w:rsid w:val="0018418F"/>
    <w:rsid w:val="001955E0"/>
    <w:rsid w:val="001A42DB"/>
    <w:rsid w:val="001A5115"/>
    <w:rsid w:val="001B61C2"/>
    <w:rsid w:val="001B7C1F"/>
    <w:rsid w:val="001C14AE"/>
    <w:rsid w:val="001C56C1"/>
    <w:rsid w:val="001D0C55"/>
    <w:rsid w:val="001D4D56"/>
    <w:rsid w:val="001D6376"/>
    <w:rsid w:val="001E6E10"/>
    <w:rsid w:val="001E7612"/>
    <w:rsid w:val="00204D34"/>
    <w:rsid w:val="00205D8D"/>
    <w:rsid w:val="0021001D"/>
    <w:rsid w:val="002428C6"/>
    <w:rsid w:val="0024771B"/>
    <w:rsid w:val="002561A1"/>
    <w:rsid w:val="00264EEC"/>
    <w:rsid w:val="00270F55"/>
    <w:rsid w:val="00271118"/>
    <w:rsid w:val="00277FA8"/>
    <w:rsid w:val="00286F73"/>
    <w:rsid w:val="002917DB"/>
    <w:rsid w:val="00291AAA"/>
    <w:rsid w:val="002920FF"/>
    <w:rsid w:val="002A0EFA"/>
    <w:rsid w:val="002A346D"/>
    <w:rsid w:val="002A3858"/>
    <w:rsid w:val="002B7267"/>
    <w:rsid w:val="002C1033"/>
    <w:rsid w:val="002C272C"/>
    <w:rsid w:val="002D3735"/>
    <w:rsid w:val="002D6FAF"/>
    <w:rsid w:val="002D75B9"/>
    <w:rsid w:val="002F0F4D"/>
    <w:rsid w:val="002F226B"/>
    <w:rsid w:val="002F2617"/>
    <w:rsid w:val="002F3425"/>
    <w:rsid w:val="002F734E"/>
    <w:rsid w:val="003049E1"/>
    <w:rsid w:val="00331C7E"/>
    <w:rsid w:val="003338CB"/>
    <w:rsid w:val="00336E20"/>
    <w:rsid w:val="00344C25"/>
    <w:rsid w:val="0035403D"/>
    <w:rsid w:val="003556C3"/>
    <w:rsid w:val="00355F16"/>
    <w:rsid w:val="00362F2C"/>
    <w:rsid w:val="00363414"/>
    <w:rsid w:val="0036538D"/>
    <w:rsid w:val="003705F9"/>
    <w:rsid w:val="0037419D"/>
    <w:rsid w:val="00383D4B"/>
    <w:rsid w:val="00390C90"/>
    <w:rsid w:val="00394389"/>
    <w:rsid w:val="003946CD"/>
    <w:rsid w:val="00394A7B"/>
    <w:rsid w:val="003A2EA4"/>
    <w:rsid w:val="003A71CF"/>
    <w:rsid w:val="003A7C78"/>
    <w:rsid w:val="003B36AB"/>
    <w:rsid w:val="003B621F"/>
    <w:rsid w:val="003D1814"/>
    <w:rsid w:val="003D6B78"/>
    <w:rsid w:val="003E18E5"/>
    <w:rsid w:val="003E5039"/>
    <w:rsid w:val="003F05AB"/>
    <w:rsid w:val="003F14C5"/>
    <w:rsid w:val="00412BBE"/>
    <w:rsid w:val="00413A59"/>
    <w:rsid w:val="00415D01"/>
    <w:rsid w:val="00430403"/>
    <w:rsid w:val="004309D5"/>
    <w:rsid w:val="004345DD"/>
    <w:rsid w:val="00444A84"/>
    <w:rsid w:val="00452235"/>
    <w:rsid w:val="00465689"/>
    <w:rsid w:val="00470F3F"/>
    <w:rsid w:val="00476988"/>
    <w:rsid w:val="004808E2"/>
    <w:rsid w:val="00484915"/>
    <w:rsid w:val="004871DD"/>
    <w:rsid w:val="004A2125"/>
    <w:rsid w:val="004A48B3"/>
    <w:rsid w:val="004B23DC"/>
    <w:rsid w:val="004B5E2C"/>
    <w:rsid w:val="004C0335"/>
    <w:rsid w:val="004C6EC1"/>
    <w:rsid w:val="004D0584"/>
    <w:rsid w:val="004D51B6"/>
    <w:rsid w:val="004D7361"/>
    <w:rsid w:val="004F103E"/>
    <w:rsid w:val="004F35AA"/>
    <w:rsid w:val="004F6568"/>
    <w:rsid w:val="00501F46"/>
    <w:rsid w:val="00510779"/>
    <w:rsid w:val="00516EC0"/>
    <w:rsid w:val="005227B3"/>
    <w:rsid w:val="00533E98"/>
    <w:rsid w:val="00535FB2"/>
    <w:rsid w:val="0054106F"/>
    <w:rsid w:val="00541A89"/>
    <w:rsid w:val="00547EB1"/>
    <w:rsid w:val="00556196"/>
    <w:rsid w:val="0055701E"/>
    <w:rsid w:val="0055738B"/>
    <w:rsid w:val="00560646"/>
    <w:rsid w:val="0059265C"/>
    <w:rsid w:val="005938FC"/>
    <w:rsid w:val="0059505B"/>
    <w:rsid w:val="005C25B1"/>
    <w:rsid w:val="005C61B2"/>
    <w:rsid w:val="005E5C76"/>
    <w:rsid w:val="005F5307"/>
    <w:rsid w:val="005F62EB"/>
    <w:rsid w:val="006005F1"/>
    <w:rsid w:val="00600C74"/>
    <w:rsid w:val="00610EAA"/>
    <w:rsid w:val="006118A0"/>
    <w:rsid w:val="00613987"/>
    <w:rsid w:val="00623559"/>
    <w:rsid w:val="0062623A"/>
    <w:rsid w:val="00643F3D"/>
    <w:rsid w:val="006441E3"/>
    <w:rsid w:val="00644FC4"/>
    <w:rsid w:val="00653D99"/>
    <w:rsid w:val="00656A32"/>
    <w:rsid w:val="0066612D"/>
    <w:rsid w:val="0066748E"/>
    <w:rsid w:val="00671E4D"/>
    <w:rsid w:val="0068235A"/>
    <w:rsid w:val="00690AC9"/>
    <w:rsid w:val="00694DA7"/>
    <w:rsid w:val="006964E4"/>
    <w:rsid w:val="006B455C"/>
    <w:rsid w:val="006B7526"/>
    <w:rsid w:val="006D0C22"/>
    <w:rsid w:val="006D213B"/>
    <w:rsid w:val="006D4AE1"/>
    <w:rsid w:val="006D69C6"/>
    <w:rsid w:val="006D7535"/>
    <w:rsid w:val="006D77F2"/>
    <w:rsid w:val="006E6A4B"/>
    <w:rsid w:val="006F16EF"/>
    <w:rsid w:val="006F51D5"/>
    <w:rsid w:val="006F5AEA"/>
    <w:rsid w:val="006F5B10"/>
    <w:rsid w:val="0070026E"/>
    <w:rsid w:val="00703004"/>
    <w:rsid w:val="00706932"/>
    <w:rsid w:val="00711575"/>
    <w:rsid w:val="007117C8"/>
    <w:rsid w:val="00713B94"/>
    <w:rsid w:val="00714398"/>
    <w:rsid w:val="0071648E"/>
    <w:rsid w:val="0072737B"/>
    <w:rsid w:val="007336D4"/>
    <w:rsid w:val="0074208C"/>
    <w:rsid w:val="007432B2"/>
    <w:rsid w:val="00754EB0"/>
    <w:rsid w:val="00755820"/>
    <w:rsid w:val="00761E03"/>
    <w:rsid w:val="00776AFF"/>
    <w:rsid w:val="0078487B"/>
    <w:rsid w:val="007A08F6"/>
    <w:rsid w:val="007A4D41"/>
    <w:rsid w:val="007B52F6"/>
    <w:rsid w:val="007B5C8D"/>
    <w:rsid w:val="007C4279"/>
    <w:rsid w:val="007D19BD"/>
    <w:rsid w:val="007D1C32"/>
    <w:rsid w:val="007E0F7E"/>
    <w:rsid w:val="007E5BBA"/>
    <w:rsid w:val="007E6FA7"/>
    <w:rsid w:val="007F15D6"/>
    <w:rsid w:val="00801A26"/>
    <w:rsid w:val="00804C30"/>
    <w:rsid w:val="008143FF"/>
    <w:rsid w:val="00822B17"/>
    <w:rsid w:val="008255FB"/>
    <w:rsid w:val="008271BF"/>
    <w:rsid w:val="00836E56"/>
    <w:rsid w:val="008561A8"/>
    <w:rsid w:val="0086128A"/>
    <w:rsid w:val="00864209"/>
    <w:rsid w:val="0087596A"/>
    <w:rsid w:val="00876804"/>
    <w:rsid w:val="008914C8"/>
    <w:rsid w:val="0089458D"/>
    <w:rsid w:val="00896B05"/>
    <w:rsid w:val="008A5A86"/>
    <w:rsid w:val="008B4194"/>
    <w:rsid w:val="008B53D3"/>
    <w:rsid w:val="008B66AA"/>
    <w:rsid w:val="008C3EDD"/>
    <w:rsid w:val="008C69A8"/>
    <w:rsid w:val="008D3679"/>
    <w:rsid w:val="008D4CBC"/>
    <w:rsid w:val="008E498B"/>
    <w:rsid w:val="008E5425"/>
    <w:rsid w:val="008E5829"/>
    <w:rsid w:val="008F74EC"/>
    <w:rsid w:val="00907380"/>
    <w:rsid w:val="00912E47"/>
    <w:rsid w:val="00921A32"/>
    <w:rsid w:val="00922858"/>
    <w:rsid w:val="00932383"/>
    <w:rsid w:val="00944E63"/>
    <w:rsid w:val="009466A3"/>
    <w:rsid w:val="009622D9"/>
    <w:rsid w:val="00974A2C"/>
    <w:rsid w:val="0098293E"/>
    <w:rsid w:val="009834EB"/>
    <w:rsid w:val="0098367D"/>
    <w:rsid w:val="009839CD"/>
    <w:rsid w:val="0098407B"/>
    <w:rsid w:val="009856AB"/>
    <w:rsid w:val="00987A47"/>
    <w:rsid w:val="00997D28"/>
    <w:rsid w:val="009A617D"/>
    <w:rsid w:val="009A7393"/>
    <w:rsid w:val="009B4C33"/>
    <w:rsid w:val="009B4D5D"/>
    <w:rsid w:val="009B56A8"/>
    <w:rsid w:val="009B7034"/>
    <w:rsid w:val="009B7717"/>
    <w:rsid w:val="009C5BBB"/>
    <w:rsid w:val="009C6750"/>
    <w:rsid w:val="009D04F5"/>
    <w:rsid w:val="009D24EB"/>
    <w:rsid w:val="009D40BC"/>
    <w:rsid w:val="009E4B93"/>
    <w:rsid w:val="009F0135"/>
    <w:rsid w:val="009F0FCC"/>
    <w:rsid w:val="00A007B1"/>
    <w:rsid w:val="00A06451"/>
    <w:rsid w:val="00A11AE6"/>
    <w:rsid w:val="00A41018"/>
    <w:rsid w:val="00A54322"/>
    <w:rsid w:val="00A611D3"/>
    <w:rsid w:val="00A63E59"/>
    <w:rsid w:val="00A65398"/>
    <w:rsid w:val="00A665E4"/>
    <w:rsid w:val="00A8098A"/>
    <w:rsid w:val="00A85661"/>
    <w:rsid w:val="00A93C3D"/>
    <w:rsid w:val="00AA1437"/>
    <w:rsid w:val="00AB41A4"/>
    <w:rsid w:val="00AB6E6C"/>
    <w:rsid w:val="00AC5D6C"/>
    <w:rsid w:val="00AC62FF"/>
    <w:rsid w:val="00AD02EA"/>
    <w:rsid w:val="00AD062A"/>
    <w:rsid w:val="00AD0DD7"/>
    <w:rsid w:val="00AD6A93"/>
    <w:rsid w:val="00AD7B10"/>
    <w:rsid w:val="00AE5C03"/>
    <w:rsid w:val="00AE6F4A"/>
    <w:rsid w:val="00AF6305"/>
    <w:rsid w:val="00B00D7F"/>
    <w:rsid w:val="00B036D9"/>
    <w:rsid w:val="00B117AC"/>
    <w:rsid w:val="00B1365D"/>
    <w:rsid w:val="00B2678A"/>
    <w:rsid w:val="00B268C0"/>
    <w:rsid w:val="00B30B1C"/>
    <w:rsid w:val="00B32575"/>
    <w:rsid w:val="00B37730"/>
    <w:rsid w:val="00B44A53"/>
    <w:rsid w:val="00B5519B"/>
    <w:rsid w:val="00B568BE"/>
    <w:rsid w:val="00B7583D"/>
    <w:rsid w:val="00B75ED6"/>
    <w:rsid w:val="00B819E8"/>
    <w:rsid w:val="00B846E6"/>
    <w:rsid w:val="00B84D03"/>
    <w:rsid w:val="00B937A8"/>
    <w:rsid w:val="00BA4F04"/>
    <w:rsid w:val="00BA6696"/>
    <w:rsid w:val="00BA7D4E"/>
    <w:rsid w:val="00BB1B5C"/>
    <w:rsid w:val="00BB323E"/>
    <w:rsid w:val="00BC24A9"/>
    <w:rsid w:val="00BC38B7"/>
    <w:rsid w:val="00BC3D8A"/>
    <w:rsid w:val="00BD5E16"/>
    <w:rsid w:val="00BE3D22"/>
    <w:rsid w:val="00BE451C"/>
    <w:rsid w:val="00BE6788"/>
    <w:rsid w:val="00BE76A6"/>
    <w:rsid w:val="00BF71EB"/>
    <w:rsid w:val="00C1387D"/>
    <w:rsid w:val="00C156D8"/>
    <w:rsid w:val="00C210EF"/>
    <w:rsid w:val="00C24D0F"/>
    <w:rsid w:val="00C25CC1"/>
    <w:rsid w:val="00C2670B"/>
    <w:rsid w:val="00C323A6"/>
    <w:rsid w:val="00C35AC2"/>
    <w:rsid w:val="00C41FA8"/>
    <w:rsid w:val="00C428BD"/>
    <w:rsid w:val="00C476BA"/>
    <w:rsid w:val="00C53D2B"/>
    <w:rsid w:val="00C561D2"/>
    <w:rsid w:val="00C6430A"/>
    <w:rsid w:val="00C6457F"/>
    <w:rsid w:val="00C771A4"/>
    <w:rsid w:val="00C826C5"/>
    <w:rsid w:val="00C84419"/>
    <w:rsid w:val="00CA18FB"/>
    <w:rsid w:val="00CC0653"/>
    <w:rsid w:val="00CC4830"/>
    <w:rsid w:val="00CD4036"/>
    <w:rsid w:val="00CE028F"/>
    <w:rsid w:val="00CE56BE"/>
    <w:rsid w:val="00CF6123"/>
    <w:rsid w:val="00CF79C5"/>
    <w:rsid w:val="00CF7F4C"/>
    <w:rsid w:val="00D10407"/>
    <w:rsid w:val="00D16C65"/>
    <w:rsid w:val="00D21CCB"/>
    <w:rsid w:val="00D308D1"/>
    <w:rsid w:val="00D32F6B"/>
    <w:rsid w:val="00D3686D"/>
    <w:rsid w:val="00D45265"/>
    <w:rsid w:val="00D516C6"/>
    <w:rsid w:val="00D54ABD"/>
    <w:rsid w:val="00D62C80"/>
    <w:rsid w:val="00D84B88"/>
    <w:rsid w:val="00D84D23"/>
    <w:rsid w:val="00D84FDD"/>
    <w:rsid w:val="00D90123"/>
    <w:rsid w:val="00DA026F"/>
    <w:rsid w:val="00DA0C78"/>
    <w:rsid w:val="00DA2CE7"/>
    <w:rsid w:val="00DC1961"/>
    <w:rsid w:val="00DC4396"/>
    <w:rsid w:val="00DD15B3"/>
    <w:rsid w:val="00DD16F5"/>
    <w:rsid w:val="00DD2AF4"/>
    <w:rsid w:val="00DD4B44"/>
    <w:rsid w:val="00DD59AB"/>
    <w:rsid w:val="00DE172D"/>
    <w:rsid w:val="00DE3A7F"/>
    <w:rsid w:val="00DF0BEC"/>
    <w:rsid w:val="00DF631B"/>
    <w:rsid w:val="00DF7EAB"/>
    <w:rsid w:val="00E02946"/>
    <w:rsid w:val="00E02E00"/>
    <w:rsid w:val="00E07EF6"/>
    <w:rsid w:val="00E11A0F"/>
    <w:rsid w:val="00E11FE1"/>
    <w:rsid w:val="00E154E4"/>
    <w:rsid w:val="00E15E5A"/>
    <w:rsid w:val="00E1716F"/>
    <w:rsid w:val="00E27279"/>
    <w:rsid w:val="00E308BF"/>
    <w:rsid w:val="00E42051"/>
    <w:rsid w:val="00E43119"/>
    <w:rsid w:val="00E50088"/>
    <w:rsid w:val="00E5744C"/>
    <w:rsid w:val="00E60048"/>
    <w:rsid w:val="00E60061"/>
    <w:rsid w:val="00E6401E"/>
    <w:rsid w:val="00E642AF"/>
    <w:rsid w:val="00E67669"/>
    <w:rsid w:val="00E73CC2"/>
    <w:rsid w:val="00E741D3"/>
    <w:rsid w:val="00E835DD"/>
    <w:rsid w:val="00E84E03"/>
    <w:rsid w:val="00E86855"/>
    <w:rsid w:val="00E87E2A"/>
    <w:rsid w:val="00E910F6"/>
    <w:rsid w:val="00E97228"/>
    <w:rsid w:val="00EA110F"/>
    <w:rsid w:val="00EA262C"/>
    <w:rsid w:val="00EB21B4"/>
    <w:rsid w:val="00EB4387"/>
    <w:rsid w:val="00EB4E65"/>
    <w:rsid w:val="00EC5334"/>
    <w:rsid w:val="00ED0A99"/>
    <w:rsid w:val="00EE4AA7"/>
    <w:rsid w:val="00EE5571"/>
    <w:rsid w:val="00EF139F"/>
    <w:rsid w:val="00EF3738"/>
    <w:rsid w:val="00EF4298"/>
    <w:rsid w:val="00F01B0B"/>
    <w:rsid w:val="00F07562"/>
    <w:rsid w:val="00F17664"/>
    <w:rsid w:val="00F225E7"/>
    <w:rsid w:val="00F34CA4"/>
    <w:rsid w:val="00F4086A"/>
    <w:rsid w:val="00F4212C"/>
    <w:rsid w:val="00F435A6"/>
    <w:rsid w:val="00F502A4"/>
    <w:rsid w:val="00F50B04"/>
    <w:rsid w:val="00F60405"/>
    <w:rsid w:val="00F86E84"/>
    <w:rsid w:val="00FA0894"/>
    <w:rsid w:val="00FA0DED"/>
    <w:rsid w:val="00FA14FF"/>
    <w:rsid w:val="00FA2DC8"/>
    <w:rsid w:val="00FA4211"/>
    <w:rsid w:val="00FB54FE"/>
    <w:rsid w:val="00FB77DF"/>
    <w:rsid w:val="00FD16D1"/>
    <w:rsid w:val="00FF3ABA"/>
    <w:rsid w:val="00FF5A7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0" w:lineRule="atLeast"/>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115"/>
    <w:pPr>
      <w:widowControl w:val="0"/>
    </w:pPr>
    <w:rPr>
      <w:rFonts w:ascii="宋体" w:eastAsia="宋体"/>
      <w:color w:val="000000" w:themeColor="text1"/>
      <w:sz w:val="28"/>
    </w:rPr>
  </w:style>
  <w:style w:type="paragraph" w:styleId="1">
    <w:name w:val="heading 1"/>
    <w:aliases w:val="头1"/>
    <w:basedOn w:val="a"/>
    <w:next w:val="a"/>
    <w:link w:val="1Char"/>
    <w:uiPriority w:val="9"/>
    <w:qFormat/>
    <w:rsid w:val="00754EB0"/>
    <w:pPr>
      <w:keepNext/>
      <w:keepLines/>
      <w:outlineLvl w:val="0"/>
    </w:pPr>
    <w:rPr>
      <w:rFonts w:ascii="Times New Roman" w:hAnsi="Times New Roman"/>
      <w:bCs/>
      <w:kern w:val="44"/>
      <w:szCs w:val="44"/>
    </w:rPr>
  </w:style>
  <w:style w:type="paragraph" w:styleId="2">
    <w:name w:val="heading 2"/>
    <w:aliases w:val="头2"/>
    <w:basedOn w:val="a"/>
    <w:next w:val="a"/>
    <w:link w:val="2Char"/>
    <w:uiPriority w:val="9"/>
    <w:unhideWhenUsed/>
    <w:qFormat/>
    <w:rsid w:val="00754EB0"/>
    <w:pPr>
      <w:keepNext/>
      <w:keepLines/>
      <w:outlineLvl w:val="1"/>
    </w:pPr>
    <w:rPr>
      <w:rFonts w:asciiTheme="majorHAnsi" w:eastAsia="黑体" w:hAnsiTheme="majorHAnsi" w:cstheme="majorBidi"/>
      <w:bCs/>
      <w:sz w:val="32"/>
      <w:szCs w:val="32"/>
    </w:rPr>
  </w:style>
  <w:style w:type="paragraph" w:styleId="3">
    <w:name w:val="heading 3"/>
    <w:aliases w:val="头3"/>
    <w:basedOn w:val="a"/>
    <w:next w:val="a"/>
    <w:link w:val="3Char"/>
    <w:uiPriority w:val="9"/>
    <w:unhideWhenUsed/>
    <w:qFormat/>
    <w:rsid w:val="00754EB0"/>
    <w:pPr>
      <w:keepNext/>
      <w:keepLines/>
      <w:outlineLvl w:val="2"/>
    </w:pPr>
    <w:rPr>
      <w:rFonts w:eastAsia="黑体"/>
      <w:bCs/>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F631B"/>
    <w:pPr>
      <w:pBdr>
        <w:bottom w:val="single" w:sz="6" w:space="1" w:color="auto"/>
      </w:pBdr>
      <w:tabs>
        <w:tab w:val="center" w:pos="4153"/>
        <w:tab w:val="right" w:pos="8306"/>
      </w:tabs>
      <w:snapToGrid w:val="0"/>
      <w:spacing w:line="240" w:lineRule="atLeast"/>
    </w:pPr>
    <w:rPr>
      <w:sz w:val="18"/>
      <w:szCs w:val="18"/>
    </w:rPr>
  </w:style>
  <w:style w:type="character" w:customStyle="1" w:styleId="Char">
    <w:name w:val="页眉 Char"/>
    <w:basedOn w:val="a0"/>
    <w:link w:val="a3"/>
    <w:uiPriority w:val="99"/>
    <w:semiHidden/>
    <w:rsid w:val="00DF631B"/>
    <w:rPr>
      <w:rFonts w:ascii="宋体" w:eastAsia="宋体"/>
      <w:color w:val="000000" w:themeColor="text1"/>
      <w:sz w:val="18"/>
      <w:szCs w:val="18"/>
    </w:rPr>
  </w:style>
  <w:style w:type="paragraph" w:styleId="a4">
    <w:name w:val="footer"/>
    <w:basedOn w:val="a"/>
    <w:link w:val="Char0"/>
    <w:uiPriority w:val="99"/>
    <w:unhideWhenUsed/>
    <w:rsid w:val="00DF631B"/>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uiPriority w:val="99"/>
    <w:rsid w:val="00DF631B"/>
    <w:rPr>
      <w:rFonts w:ascii="宋体" w:eastAsia="宋体"/>
      <w:color w:val="000000" w:themeColor="text1"/>
      <w:sz w:val="18"/>
      <w:szCs w:val="18"/>
    </w:rPr>
  </w:style>
  <w:style w:type="paragraph" w:styleId="a5">
    <w:name w:val="No Spacing"/>
    <w:uiPriority w:val="1"/>
    <w:qFormat/>
    <w:rsid w:val="001A5115"/>
    <w:pPr>
      <w:widowControl w:val="0"/>
    </w:pPr>
    <w:rPr>
      <w:rFonts w:ascii="Times New Roman" w:eastAsia="黑体" w:hAnsi="Times New Roman"/>
      <w:color w:val="000000" w:themeColor="text1"/>
      <w:sz w:val="32"/>
    </w:rPr>
  </w:style>
  <w:style w:type="character" w:customStyle="1" w:styleId="1Char">
    <w:name w:val="标题 1 Char"/>
    <w:aliases w:val="头1 Char"/>
    <w:basedOn w:val="a0"/>
    <w:link w:val="1"/>
    <w:uiPriority w:val="9"/>
    <w:rsid w:val="00754EB0"/>
    <w:rPr>
      <w:rFonts w:ascii="Times New Roman" w:eastAsia="宋体" w:hAnsi="Times New Roman"/>
      <w:bCs/>
      <w:color w:val="000000" w:themeColor="text1"/>
      <w:kern w:val="44"/>
      <w:sz w:val="28"/>
      <w:szCs w:val="44"/>
    </w:rPr>
  </w:style>
  <w:style w:type="paragraph" w:styleId="a6">
    <w:name w:val="Balloon Text"/>
    <w:basedOn w:val="a"/>
    <w:link w:val="Char1"/>
    <w:uiPriority w:val="99"/>
    <w:semiHidden/>
    <w:unhideWhenUsed/>
    <w:rsid w:val="001A5115"/>
    <w:pPr>
      <w:spacing w:line="240" w:lineRule="auto"/>
    </w:pPr>
    <w:rPr>
      <w:sz w:val="18"/>
      <w:szCs w:val="18"/>
    </w:rPr>
  </w:style>
  <w:style w:type="character" w:customStyle="1" w:styleId="Char1">
    <w:name w:val="批注框文本 Char"/>
    <w:basedOn w:val="a0"/>
    <w:link w:val="a6"/>
    <w:uiPriority w:val="99"/>
    <w:semiHidden/>
    <w:rsid w:val="001A5115"/>
    <w:rPr>
      <w:rFonts w:ascii="宋体" w:eastAsia="宋体"/>
      <w:color w:val="000000" w:themeColor="text1"/>
      <w:sz w:val="18"/>
      <w:szCs w:val="18"/>
    </w:rPr>
  </w:style>
  <w:style w:type="character" w:customStyle="1" w:styleId="2Char">
    <w:name w:val="标题 2 Char"/>
    <w:aliases w:val="头2 Char"/>
    <w:basedOn w:val="a0"/>
    <w:link w:val="2"/>
    <w:uiPriority w:val="9"/>
    <w:rsid w:val="00754EB0"/>
    <w:rPr>
      <w:rFonts w:asciiTheme="majorHAnsi" w:eastAsia="黑体" w:hAnsiTheme="majorHAnsi" w:cstheme="majorBidi"/>
      <w:bCs/>
      <w:color w:val="000000" w:themeColor="text1"/>
      <w:sz w:val="32"/>
      <w:szCs w:val="32"/>
    </w:rPr>
  </w:style>
  <w:style w:type="character" w:customStyle="1" w:styleId="3Char">
    <w:name w:val="标题 3 Char"/>
    <w:aliases w:val="头3 Char"/>
    <w:basedOn w:val="a0"/>
    <w:link w:val="3"/>
    <w:uiPriority w:val="9"/>
    <w:rsid w:val="00754EB0"/>
    <w:rPr>
      <w:rFonts w:ascii="宋体" w:eastAsia="黑体"/>
      <w:bCs/>
      <w:color w:val="000000" w:themeColor="text1"/>
      <w:sz w:val="28"/>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A3461-2445-4F8A-9831-8763F4FCB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537</Words>
  <Characters>3064</Characters>
  <Application>Microsoft Office Word</Application>
  <DocSecurity>0</DocSecurity>
  <Lines>25</Lines>
  <Paragraphs>7</Paragraphs>
  <ScaleCrop>false</ScaleCrop>
  <Company>Lenovo (Beijing) Limited</Company>
  <LinksUpToDate>false</LinksUpToDate>
  <CharactersWithSpaces>3594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4</cp:revision>
  <dcterms:created xsi:type="dcterms:W3CDTF">2011-07-01T05:13:00Z</dcterms:created>
  <dcterms:modified xsi:type="dcterms:W3CDTF">2011-07-02T10:32:00Z</dcterms:modified>
</cp:coreProperties>
</file>